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929F5" w:rsidRDefault="00FF72DB" w14:paraId="6AA998E3" w14:textId="07A34064">
      <w:pPr>
        <w:spacing w:before="180"/>
      </w:pPr>
      <w:r>
        <w:rPr>
          <w:rFonts w:ascii="Candara Light" w:hAnsi="Candara Light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CE9EE4F" wp14:editId="4222041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20540" cy="1327150"/>
            <wp:effectExtent l="0" t="0" r="3810" b="6350"/>
            <wp:wrapTopAndBottom/>
            <wp:docPr id="962071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71688" name="Picture 9620716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-48"/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0"/>
        <w:gridCol w:w="2610"/>
      </w:tblGrid>
      <w:tr w:rsidR="00FF72DB" w:rsidTr="34DD6E10" w14:paraId="21891C34" w14:textId="77777777">
        <w:tblPrEx>
          <w:tblCellMar>
            <w:top w:w="0" w:type="dxa"/>
            <w:bottom w:w="0" w:type="dxa"/>
          </w:tblCellMar>
        </w:tblPrEx>
        <w:tc>
          <w:tcPr>
            <w:tcW w:w="6750" w:type="dxa"/>
            <w:tcBorders>
              <w:top w:val="none" w:color="FFFFFF" w:themeColor="background1" w:sz="0" w:space="0"/>
              <w:left w:val="none" w:color="FFFFFF" w:themeColor="background1" w:sz="0" w:space="0"/>
              <w:bottom w:val="none" w:color="FFFFFF" w:themeColor="background1" w:sz="0" w:space="0"/>
              <w:right w:val="none" w:color="FFFFFF" w:themeColor="background1" w:sz="0" w:space="0"/>
            </w:tcBorders>
            <w:shd w:val="clear" w:color="auto" w:fill="FF5050"/>
            <w:tcMar>
              <w:top w:w="150" w:type="dxa"/>
              <w:left w:w="240" w:type="dxa"/>
              <w:bottom w:w="130" w:type="dxa"/>
              <w:right w:w="120" w:type="dxa"/>
            </w:tcMar>
            <w:vAlign w:val="center"/>
          </w:tcPr>
          <w:p w:rsidRPr="00FF72DB" w:rsidR="00FF72DB" w:rsidP="00FF72DB" w:rsidRDefault="00FF72DB" w14:paraId="69B1F299" w14:textId="77777777">
            <w:r w:rsidRPr="00FF72DB">
              <w:rPr>
                <w:rFonts w:ascii="Arial" w:hAnsi="Arial" w:eastAsia="Arial" w:cs="Arial"/>
                <w:b/>
                <w:bCs/>
                <w:sz w:val="30"/>
                <w:szCs w:val="30"/>
              </w:rPr>
              <w:t>POST-OPERATIVE INSTRUCTIONS</w:t>
            </w:r>
          </w:p>
          <w:p w:rsidRPr="00FF72DB" w:rsidR="00FF72DB" w:rsidP="00FF72DB" w:rsidRDefault="00FF72DB" w14:paraId="6AB4D0AA" w14:textId="77777777">
            <w:pPr>
              <w:spacing w:before="50"/>
            </w:pPr>
            <w:r w:rsidRPr="00FF72D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Tonsillectomy</w:t>
            </w:r>
          </w:p>
          <w:p w:rsidR="00FF72DB" w:rsidP="00FF72DB" w:rsidRDefault="00FF72DB" w14:paraId="35B5F7FA" w14:textId="77777777">
            <w:pPr>
              <w:spacing w:before="30"/>
            </w:pPr>
            <w:r w:rsidRPr="00FF72DB">
              <w:rPr>
                <w:rFonts w:ascii="Arial" w:hAnsi="Arial" w:eastAsia="Arial" w:cs="Arial"/>
                <w:sz w:val="18"/>
                <w:szCs w:val="18"/>
              </w:rPr>
              <w:t>Surgical Removal of the Tonsils</w:t>
            </w:r>
          </w:p>
        </w:tc>
        <w:tc>
          <w:tcPr>
            <w:tcW w:w="2610" w:type="dxa"/>
            <w:tcBorders>
              <w:top w:val="none" w:color="FFFFFF" w:themeColor="background1" w:sz="0" w:space="0"/>
              <w:left w:val="none" w:color="FFFFFF" w:themeColor="background1" w:sz="0" w:space="0"/>
              <w:bottom w:val="none" w:color="FFFFFF" w:themeColor="background1" w:sz="0" w:space="0"/>
              <w:right w:val="none" w:color="FFFFFF" w:themeColor="background1" w:sz="0" w:space="0"/>
            </w:tcBorders>
            <w:shd w:val="clear" w:color="auto" w:fill="BFBFBF" w:themeFill="background1" w:themeFillShade="BF"/>
            <w:tcMar>
              <w:top w:w="120" w:type="dxa"/>
              <w:left w:w="120" w:type="dxa"/>
              <w:bottom w:w="100" w:type="dxa"/>
              <w:right w:w="200" w:type="dxa"/>
            </w:tcMar>
            <w:vAlign w:val="center"/>
          </w:tcPr>
          <w:p w:rsidR="00FF72DB" w:rsidP="00FF72DB" w:rsidRDefault="00FF72DB" w14:paraId="4AEA81F9" w14:textId="51B4ECD6">
            <w:pPr>
              <w:spacing w:before="55"/>
              <w:jc w:val="right"/>
            </w:pPr>
          </w:p>
        </w:tc>
      </w:tr>
    </w:tbl>
    <w:p w:rsidR="00FF72DB" w:rsidRDefault="00FF72DB" w14:paraId="5947A9D2" w14:textId="77777777">
      <w:pPr>
        <w:pBdr>
          <w:bottom w:val="single" w:color="1A7A8A" w:sz="6" w:space="0"/>
        </w:pBdr>
        <w:spacing w:before="220" w:after="90"/>
        <w:rPr>
          <w:rFonts w:ascii="Arial" w:hAnsi="Arial" w:eastAsia="Arial" w:cs="Arial"/>
          <w:b/>
          <w:bCs/>
          <w:color w:val="1A7A8A"/>
          <w:sz w:val="23"/>
          <w:szCs w:val="23"/>
        </w:rPr>
      </w:pPr>
    </w:p>
    <w:p w:rsidRPr="00FF72DB" w:rsidR="00B929F5" w:rsidRDefault="00000000" w14:paraId="075B1BED" w14:textId="7F1A8D4B">
      <w:pPr>
        <w:pBdr>
          <w:bottom w:val="single" w:color="1A7A8A" w:sz="6" w:space="0"/>
        </w:pBdr>
        <w:spacing w:before="220" w:after="90"/>
        <w:rPr>
          <w:color w:val="EE0000"/>
        </w:rPr>
      </w:pPr>
      <w:r w:rsidRPr="00FF72DB">
        <w:rPr>
          <w:rFonts w:ascii="Arial" w:hAnsi="Arial" w:eastAsia="Arial" w:cs="Arial"/>
          <w:b/>
          <w:bCs/>
          <w:color w:val="EE0000"/>
          <w:sz w:val="23"/>
          <w:szCs w:val="23"/>
        </w:rPr>
        <w:t>WHAT TO EXPECT AFTER SURGERY</w:t>
      </w:r>
    </w:p>
    <w:p w:rsidR="00B929F5" w:rsidRDefault="00B929F5" w14:paraId="4D4B164F" w14:textId="77777777">
      <w:pPr>
        <w:spacing w:before="70"/>
      </w:pPr>
    </w:p>
    <w:p w:rsidR="00B929F5" w:rsidRDefault="00000000" w14:paraId="54A3ABEA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Throat pain is expected and often WORSENS around days 5–7 as scabs form and begin to shed — this is normal.</w:t>
      </w:r>
    </w:p>
    <w:p w:rsidR="00B929F5" w:rsidRDefault="00000000" w14:paraId="26071A55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 xml:space="preserve">Pain may radiate to the ears — this is </w:t>
      </w:r>
      <w:proofErr w:type="gramStart"/>
      <w:r>
        <w:rPr>
          <w:rFonts w:ascii="Arial" w:hAnsi="Arial" w:eastAsia="Arial" w:cs="Arial"/>
          <w:color w:val="2D2D2D"/>
          <w:sz w:val="19"/>
          <w:szCs w:val="19"/>
        </w:rPr>
        <w:t>referred</w:t>
      </w:r>
      <w:proofErr w:type="gramEnd"/>
      <w:r>
        <w:rPr>
          <w:rFonts w:ascii="Arial" w:hAnsi="Arial" w:eastAsia="Arial" w:cs="Arial"/>
          <w:color w:val="2D2D2D"/>
          <w:sz w:val="19"/>
          <w:szCs w:val="19"/>
        </w:rPr>
        <w:t xml:space="preserve"> pain from the throat, not an ear infection.</w:t>
      </w:r>
    </w:p>
    <w:p w:rsidR="00B929F5" w:rsidRDefault="00000000" w14:paraId="7989FF0D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A white or yellowish coating at the surgical site is normal healing tissue, not infection.</w:t>
      </w:r>
    </w:p>
    <w:p w:rsidR="00B929F5" w:rsidRDefault="00000000" w14:paraId="3E0A7D33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Low-grade fever (under 101°F) in the first few days is common.</w:t>
      </w:r>
    </w:p>
    <w:p w:rsidR="00B929F5" w:rsidRDefault="00000000" w14:paraId="3371E186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Bad breath is expected as wounds heal — this will resolve on its own.</w:t>
      </w:r>
    </w:p>
    <w:p w:rsidR="00B929F5" w:rsidRDefault="00000000" w14:paraId="32E59CE9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Most adults need 10–14 days off work; children can typically return to school in 7–10 days.</w:t>
      </w:r>
    </w:p>
    <w:p w:rsidR="00B929F5" w:rsidRDefault="00B929F5" w14:paraId="2DC15835" w14:textId="77777777">
      <w:pPr>
        <w:spacing w:before="140"/>
      </w:pPr>
    </w:p>
    <w:p w:rsidRPr="00FF72DB" w:rsidR="00B929F5" w:rsidRDefault="00000000" w14:paraId="6D61C09E" w14:textId="77777777">
      <w:pPr>
        <w:pBdr>
          <w:bottom w:val="single" w:color="1A7A8A" w:sz="6" w:space="0"/>
        </w:pBdr>
        <w:spacing w:before="220" w:after="90"/>
        <w:rPr>
          <w:color w:val="EE0000"/>
        </w:rPr>
      </w:pPr>
      <w:r w:rsidRPr="00FF72DB">
        <w:rPr>
          <w:rFonts w:ascii="Arial" w:hAnsi="Arial" w:eastAsia="Arial" w:cs="Arial"/>
          <w:b/>
          <w:bCs/>
          <w:color w:val="EE0000"/>
          <w:sz w:val="23"/>
          <w:szCs w:val="23"/>
        </w:rPr>
        <w:t>DIET &amp; HYDRATION — MOST IMPORTANT PART OF RECOVERY</w:t>
      </w:r>
    </w:p>
    <w:p w:rsidR="00B929F5" w:rsidRDefault="00B929F5" w14:paraId="5A2765A8" w14:textId="77777777">
      <w:pPr>
        <w:spacing w:before="7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929F5" w:rsidTr="00FF72DB" w14:paraId="5A7328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1A7A8A" w:sz="4" w:space="0"/>
              <w:left w:val="single" w:color="1A7A8A" w:sz="4" w:space="0"/>
              <w:bottom w:val="single" w:color="1A7A8A" w:sz="4" w:space="0"/>
              <w:right w:val="single" w:color="1A7A8A" w:sz="4" w:space="0"/>
            </w:tcBorders>
            <w:shd w:val="clear" w:color="auto" w:fill="BFBFBF" w:themeFill="background1" w:themeFillShade="BF"/>
            <w:tcMar>
              <w:top w:w="110" w:type="dxa"/>
              <w:left w:w="180" w:type="dxa"/>
              <w:bottom w:w="90" w:type="dxa"/>
              <w:right w:w="180" w:type="dxa"/>
            </w:tcMar>
          </w:tcPr>
          <w:p w:rsidRPr="00FF72DB" w:rsidR="00B929F5" w:rsidRDefault="00000000" w14:paraId="3473CC67" w14:textId="77777777">
            <w:pPr>
              <w:spacing w:after="70"/>
              <w:rPr>
                <w:color w:val="FFFFFF" w:themeColor="background1"/>
              </w:rPr>
            </w:pPr>
            <w:r w:rsidRPr="00FF72DB">
              <w:rPr>
                <w:rFonts w:ascii="Arial" w:hAnsi="Arial" w:eastAsia="Arial" w:cs="Arial"/>
                <w:b/>
                <w:bCs/>
                <w:color w:val="FFFFFF" w:themeColor="background1"/>
                <w:sz w:val="21"/>
                <w:szCs w:val="21"/>
              </w:rPr>
              <w:t>Staying Hydrated Is Critical — Dehydration Is the #1 Reason for Post-Op ER Visits</w:t>
            </w:r>
          </w:p>
          <w:p w:rsidR="00B929F5" w:rsidRDefault="00000000" w14:paraId="5975543F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Drink cool fluids frequently throughout the day: water, diluted juice, Pedialyte, popsicles, smoothies.</w:t>
            </w:r>
          </w:p>
          <w:p w:rsidR="00B929F5" w:rsidRDefault="00000000" w14:paraId="052DE402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Begin with cold, soft foods: ice cream, yogurt, pudding, mashed potatoes, scrambled eggs, applesauce.</w:t>
            </w:r>
          </w:p>
          <w:p w:rsidR="00B929F5" w:rsidRDefault="00000000" w14:paraId="4C90E283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Advance diet as tolerated — most patients return to normal diet by 2 weeks.</w:t>
            </w:r>
          </w:p>
          <w:p w:rsidR="00B929F5" w:rsidRDefault="00000000" w14:paraId="6D4EA7DC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AVOID: hot foods or liquids, crunchy/hard foods (chips, crackers, toast), citrus, spicy foods.</w:t>
            </w:r>
          </w:p>
          <w:p w:rsidR="00B929F5" w:rsidRDefault="00000000" w14:paraId="7D8A8ED1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AVOID: straws — the suction can dislodge clots and cause bleeding.</w:t>
            </w:r>
          </w:p>
          <w:p w:rsidR="00B929F5" w:rsidRDefault="00000000" w14:paraId="4795D758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proofErr w:type="gramStart"/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Eat</w:t>
            </w:r>
            <w:proofErr w:type="gramEnd"/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 xml:space="preserve"> and </w:t>
            </w:r>
            <w:proofErr w:type="gramStart"/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drink</w:t>
            </w:r>
            <w:proofErr w:type="gramEnd"/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 xml:space="preserve"> even when it hurts — hydration helps prevent complications.</w:t>
            </w:r>
          </w:p>
        </w:tc>
      </w:tr>
    </w:tbl>
    <w:p w:rsidR="00B929F5" w:rsidRDefault="00B929F5" w14:paraId="0EED6426" w14:textId="77777777">
      <w:pPr>
        <w:spacing w:before="110"/>
      </w:pPr>
    </w:p>
    <w:p w:rsidRPr="00FF72DB" w:rsidR="00B929F5" w:rsidRDefault="00000000" w14:paraId="4427C8B7" w14:textId="77777777">
      <w:pPr>
        <w:pBdr>
          <w:bottom w:val="single" w:color="1A7A8A" w:sz="6" w:space="0"/>
        </w:pBdr>
        <w:spacing w:before="220" w:after="90"/>
        <w:rPr>
          <w:color w:val="EE0000"/>
        </w:rPr>
      </w:pPr>
      <w:r w:rsidRPr="00FF72DB">
        <w:rPr>
          <w:rFonts w:ascii="Arial" w:hAnsi="Arial" w:eastAsia="Arial" w:cs="Arial"/>
          <w:b/>
          <w:bCs/>
          <w:color w:val="EE0000"/>
          <w:sz w:val="23"/>
          <w:szCs w:val="23"/>
        </w:rPr>
        <w:t>PAIN MANAGEMENT</w:t>
      </w:r>
    </w:p>
    <w:p w:rsidR="00B929F5" w:rsidRDefault="00B929F5" w14:paraId="454BF630" w14:textId="77777777">
      <w:pPr>
        <w:spacing w:before="70"/>
      </w:pPr>
    </w:p>
    <w:p w:rsidR="00B929F5" w:rsidRDefault="00000000" w14:paraId="0E3063E3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Take pain medication on a schedule (not just when pain is severe) for the first 5–7 days.</w:t>
      </w:r>
    </w:p>
    <w:p w:rsidR="00B929F5" w:rsidRDefault="00000000" w14:paraId="7174A3C6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Acetaminophen (Tylenol) and/or ibuprofen (Motrin) are typically used alternately as directed.</w:t>
      </w:r>
    </w:p>
    <w:p w:rsidR="00B929F5" w:rsidRDefault="00000000" w14:paraId="22BBD87F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If narcotic medication is prescribed, use only as needed; do NOT combine with alcohol or sedatives.</w:t>
      </w:r>
    </w:p>
    <w:p w:rsidR="00B929F5" w:rsidRDefault="00000000" w14:paraId="1B6D3377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A cool-mist humidifier in the bedroom may ease throat discomfort overnight.</w:t>
      </w:r>
    </w:p>
    <w:p w:rsidRPr="00FF72DB" w:rsidR="00B929F5" w:rsidRDefault="00000000" w14:paraId="475C1FF7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 xml:space="preserve">Some patients find sleeping </w:t>
      </w:r>
      <w:proofErr w:type="gramStart"/>
      <w:r>
        <w:rPr>
          <w:rFonts w:ascii="Arial" w:hAnsi="Arial" w:eastAsia="Arial" w:cs="Arial"/>
          <w:color w:val="2D2D2D"/>
          <w:sz w:val="19"/>
          <w:szCs w:val="19"/>
        </w:rPr>
        <w:t>slightly upright</w:t>
      </w:r>
      <w:proofErr w:type="gramEnd"/>
      <w:r>
        <w:rPr>
          <w:rFonts w:ascii="Arial" w:hAnsi="Arial" w:eastAsia="Arial" w:cs="Arial"/>
          <w:color w:val="2D2D2D"/>
          <w:sz w:val="19"/>
          <w:szCs w:val="19"/>
        </w:rPr>
        <w:t xml:space="preserve"> more comfortable for the first few nights.</w:t>
      </w:r>
    </w:p>
    <w:p w:rsidR="00FF72DB" w:rsidP="00FF72DB" w:rsidRDefault="00FF72DB" w14:paraId="61E9E0CF" w14:textId="77777777">
      <w:pPr>
        <w:spacing w:before="55" w:after="55"/>
      </w:pPr>
    </w:p>
    <w:p w:rsidR="00FF72DB" w:rsidP="00FF72DB" w:rsidRDefault="00FF72DB" w14:paraId="49B4FA39" w14:textId="77777777">
      <w:pPr>
        <w:spacing w:before="55" w:after="55"/>
      </w:pPr>
    </w:p>
    <w:p w:rsidR="00FF72DB" w:rsidP="00FF72DB" w:rsidRDefault="00FF72DB" w14:paraId="20F64432" w14:textId="77777777">
      <w:pPr>
        <w:spacing w:before="55" w:after="55"/>
      </w:pPr>
    </w:p>
    <w:p w:rsidR="00FF72DB" w:rsidP="00FF72DB" w:rsidRDefault="00FF72DB" w14:paraId="627B0645" w14:textId="77777777">
      <w:pPr>
        <w:spacing w:before="55" w:after="55"/>
      </w:pPr>
    </w:p>
    <w:p w:rsidR="00FF72DB" w:rsidP="00FF72DB" w:rsidRDefault="00FF72DB" w14:paraId="04881309" w14:textId="77777777">
      <w:pPr>
        <w:spacing w:before="55" w:after="55"/>
      </w:pPr>
    </w:p>
    <w:p w:rsidR="00B929F5" w:rsidRDefault="00B929F5" w14:paraId="3443285D" w14:textId="77777777">
      <w:pPr>
        <w:spacing w:before="140"/>
      </w:pPr>
    </w:p>
    <w:p w:rsidRPr="00FF72DB" w:rsidR="00B929F5" w:rsidRDefault="00000000" w14:paraId="0F704544" w14:textId="77777777">
      <w:pPr>
        <w:pBdr>
          <w:bottom w:val="single" w:color="1A7A8A" w:sz="6" w:space="0"/>
        </w:pBdr>
        <w:spacing w:before="220" w:after="90"/>
        <w:rPr>
          <w:color w:val="EE0000"/>
        </w:rPr>
      </w:pPr>
      <w:r w:rsidRPr="00FF72DB">
        <w:rPr>
          <w:rFonts w:ascii="Arial" w:hAnsi="Arial" w:eastAsia="Arial" w:cs="Arial"/>
          <w:b/>
          <w:bCs/>
          <w:color w:val="EE0000"/>
          <w:sz w:val="23"/>
          <w:szCs w:val="23"/>
        </w:rPr>
        <w:lastRenderedPageBreak/>
        <w:t>ACTIVITY &amp; RESTRICTIONS</w:t>
      </w:r>
    </w:p>
    <w:p w:rsidR="00B929F5" w:rsidRDefault="00B929F5" w14:paraId="611DEE22" w14:textId="77777777">
      <w:pPr>
        <w:spacing w:before="7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9"/>
        <w:gridCol w:w="4461"/>
      </w:tblGrid>
      <w:tr w:rsidR="00B929F5" w:rsidTr="00FF72DB" w14:paraId="6101F6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1A7A8A" w:sz="4" w:space="0"/>
              <w:left w:val="single" w:color="1A7A8A" w:sz="4" w:space="0"/>
              <w:bottom w:val="single" w:color="1A7A8A" w:sz="4" w:space="0"/>
              <w:right w:val="single" w:color="1A7A8A" w:sz="4" w:space="0"/>
            </w:tcBorders>
            <w:shd w:val="clear" w:color="auto" w:fill="BFBFBF" w:themeFill="background1" w:themeFillShade="BF"/>
            <w:tcMar>
              <w:top w:w="100" w:type="dxa"/>
              <w:left w:w="160" w:type="dxa"/>
              <w:bottom w:w="80" w:type="dxa"/>
              <w:right w:w="120" w:type="dxa"/>
            </w:tcMar>
          </w:tcPr>
          <w:p w:rsidRPr="00FF72DB" w:rsidR="00B929F5" w:rsidRDefault="00000000" w14:paraId="5445838A" w14:textId="77777777">
            <w:pPr>
              <w:spacing w:after="70"/>
              <w:rPr>
                <w:color w:val="FFFFFF" w:themeColor="background1"/>
              </w:rPr>
            </w:pPr>
            <w:r w:rsidRPr="00FF72DB">
              <w:rPr>
                <w:rFonts w:ascii="Arial" w:hAnsi="Arial" w:eastAsia="Arial" w:cs="Arial"/>
                <w:b/>
                <w:bCs/>
                <w:color w:val="FFFFFF" w:themeColor="background1"/>
              </w:rPr>
              <w:t>OK During Recovery</w:t>
            </w:r>
          </w:p>
          <w:p w:rsidR="00B929F5" w:rsidRDefault="00000000" w14:paraId="09D42246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Rest and light activity at home</w:t>
            </w:r>
          </w:p>
          <w:p w:rsidR="00B929F5" w:rsidRDefault="00000000" w14:paraId="2A338271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Watching TV, reading, quiet play (children)</w:t>
            </w:r>
          </w:p>
          <w:p w:rsidR="00B929F5" w:rsidRDefault="00000000" w14:paraId="151FE692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Short walks once feeling up to it</w:t>
            </w:r>
          </w:p>
          <w:p w:rsidR="00B929F5" w:rsidRDefault="00000000" w14:paraId="03DD2764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Showering normally</w:t>
            </w:r>
          </w:p>
        </w:tc>
        <w:tc>
          <w:tcPr>
            <w:tcW w:w="0" w:type="auto"/>
            <w:tcBorders>
              <w:top w:val="single" w:color="D96B1F" w:sz="4" w:space="0"/>
              <w:left w:val="single" w:color="D96B1F" w:sz="4" w:space="0"/>
              <w:bottom w:val="single" w:color="D96B1F" w:sz="4" w:space="0"/>
              <w:right w:val="single" w:color="D96B1F" w:sz="4" w:space="0"/>
            </w:tcBorders>
            <w:shd w:val="clear" w:color="auto" w:fill="FF5050"/>
            <w:tcMar>
              <w:top w:w="100" w:type="dxa"/>
              <w:left w:w="160" w:type="dxa"/>
              <w:bottom w:w="80" w:type="dxa"/>
              <w:right w:w="120" w:type="dxa"/>
            </w:tcMar>
          </w:tcPr>
          <w:p w:rsidRPr="00FF72DB" w:rsidR="00B929F5" w:rsidRDefault="00000000" w14:paraId="563CCB38" w14:textId="77777777">
            <w:pPr>
              <w:spacing w:after="70"/>
              <w:rPr>
                <w:color w:val="000000" w:themeColor="text1"/>
              </w:rPr>
            </w:pPr>
            <w:r w:rsidRPr="00FF72DB">
              <w:rPr>
                <w:rFonts w:ascii="Arial" w:hAnsi="Arial" w:eastAsia="Arial" w:cs="Arial"/>
                <w:b/>
                <w:bCs/>
                <w:color w:val="000000" w:themeColor="text1"/>
              </w:rPr>
              <w:t>Avoid for 2 Weeks</w:t>
            </w:r>
          </w:p>
          <w:p w:rsidR="00B929F5" w:rsidRDefault="00000000" w14:paraId="754CFD68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Strenuous activity, running, sports</w:t>
            </w:r>
          </w:p>
          <w:p w:rsidR="00B929F5" w:rsidRDefault="00000000" w14:paraId="25A2655C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Heavy lifting or straining</w:t>
            </w:r>
          </w:p>
          <w:p w:rsidR="00B929F5" w:rsidRDefault="00000000" w14:paraId="62174785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Daycare / school during first week</w:t>
            </w:r>
          </w:p>
          <w:p w:rsidR="00B929F5" w:rsidRDefault="00000000" w14:paraId="321FB600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Large social gatherings (infection risk)</w:t>
            </w:r>
          </w:p>
          <w:p w:rsidR="00B929F5" w:rsidRDefault="00000000" w14:paraId="0595DB12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8"/>
                <w:szCs w:val="18"/>
              </w:rPr>
              <w:t>Air travel (without surgeon clearance)</w:t>
            </w:r>
          </w:p>
        </w:tc>
      </w:tr>
    </w:tbl>
    <w:p w:rsidR="00B929F5" w:rsidRDefault="00B929F5" w14:paraId="235809AB" w14:textId="77777777">
      <w:pPr>
        <w:spacing w:before="140"/>
      </w:pPr>
    </w:p>
    <w:p w:rsidRPr="00FF72DB" w:rsidR="00B929F5" w:rsidRDefault="00000000" w14:paraId="0377BCF1" w14:textId="77777777">
      <w:pPr>
        <w:pBdr>
          <w:bottom w:val="single" w:color="1A7A8A" w:sz="6" w:space="0"/>
        </w:pBdr>
        <w:spacing w:before="220" w:after="90"/>
        <w:rPr>
          <w:color w:val="EE0000"/>
        </w:rPr>
      </w:pPr>
      <w:r w:rsidRPr="00FF72DB">
        <w:rPr>
          <w:rFonts w:ascii="Arial" w:hAnsi="Arial" w:eastAsia="Arial" w:cs="Arial"/>
          <w:b/>
          <w:bCs/>
          <w:color w:val="EE0000"/>
          <w:sz w:val="23"/>
          <w:szCs w:val="23"/>
        </w:rPr>
        <w:t>WHEN TO CALL OUR OFFICE</w:t>
      </w:r>
    </w:p>
    <w:p w:rsidR="00B929F5" w:rsidRDefault="00B929F5" w14:paraId="23981888" w14:textId="77777777">
      <w:pPr>
        <w:spacing w:before="7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929F5" w:rsidTr="00FF72DB" w14:paraId="413330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D96B1F" w:sz="4" w:space="0"/>
              <w:left w:val="single" w:color="D96B1F" w:sz="4" w:space="0"/>
              <w:bottom w:val="single" w:color="D96B1F" w:sz="4" w:space="0"/>
              <w:right w:val="single" w:color="D96B1F" w:sz="4" w:space="0"/>
            </w:tcBorders>
            <w:shd w:val="clear" w:color="auto" w:fill="FF5050"/>
            <w:tcMar>
              <w:top w:w="110" w:type="dxa"/>
              <w:left w:w="180" w:type="dxa"/>
              <w:bottom w:w="90" w:type="dxa"/>
              <w:right w:w="180" w:type="dxa"/>
            </w:tcMar>
          </w:tcPr>
          <w:p w:rsidRPr="00FF72DB" w:rsidR="00B929F5" w:rsidRDefault="00000000" w14:paraId="1CF1EEFA" w14:textId="77777777">
            <w:pPr>
              <w:spacing w:after="70"/>
              <w:rPr>
                <w:color w:val="000000" w:themeColor="text1"/>
              </w:rPr>
            </w:pPr>
            <w:proofErr w:type="gramStart"/>
            <w:r w:rsidRPr="00FF72DB">
              <w:rPr>
                <w:rFonts w:ascii="Arial" w:hAnsi="Arial" w:eastAsia="Arial" w:cs="Arial"/>
                <w:b/>
                <w:bCs/>
                <w:color w:val="000000" w:themeColor="text1"/>
                <w:sz w:val="21"/>
                <w:szCs w:val="21"/>
              </w:rPr>
              <w:t>⚠  Call</w:t>
            </w:r>
            <w:proofErr w:type="gramEnd"/>
            <w:r w:rsidRPr="00FF72DB">
              <w:rPr>
                <w:rFonts w:ascii="Arial" w:hAnsi="Arial" w:eastAsia="Arial" w:cs="Arial"/>
                <w:b/>
                <w:bCs/>
                <w:color w:val="000000" w:themeColor="text1"/>
                <w:sz w:val="21"/>
                <w:szCs w:val="21"/>
              </w:rPr>
              <w:t xml:space="preserve"> 911 or Go to the ER Immediately For:</w:t>
            </w:r>
          </w:p>
          <w:p w:rsidR="00B929F5" w:rsidRDefault="00000000" w14:paraId="0869B0EF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ANY active bleeding from the mouth or throat — do not wait.</w:t>
            </w:r>
          </w:p>
          <w:p w:rsidR="00B929F5" w:rsidRDefault="00000000" w14:paraId="59B57892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Breathing difficulty or noisy breathing that is worsening.</w:t>
            </w:r>
          </w:p>
          <w:p w:rsidR="00B929F5" w:rsidRDefault="00000000" w14:paraId="21DF5846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Inability to swallow any liquids for more than 8 hours (sign of dehydration).</w:t>
            </w:r>
          </w:p>
          <w:p w:rsidR="00B929F5" w:rsidRDefault="00000000" w14:paraId="104A4A1A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Fever over 102°F that does not respond to acetaminophen.</w:t>
            </w:r>
          </w:p>
          <w:p w:rsidR="00B929F5" w:rsidRDefault="00000000" w14:paraId="0D0984AA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Signs of dehydration: no tears, no urination for 8+ hours (children), extreme dizziness.</w:t>
            </w:r>
          </w:p>
        </w:tc>
      </w:tr>
    </w:tbl>
    <w:p w:rsidR="00B929F5" w:rsidRDefault="00B929F5" w14:paraId="63DC11F4" w14:textId="77777777">
      <w:pPr>
        <w:spacing w:before="8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929F5" w:rsidTr="00FF72DB" w14:paraId="389BE6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1A7A8A" w:sz="4" w:space="0"/>
              <w:left w:val="single" w:color="1A7A8A" w:sz="4" w:space="0"/>
              <w:bottom w:val="single" w:color="1A7A8A" w:sz="4" w:space="0"/>
              <w:right w:val="single" w:color="1A7A8A" w:sz="4" w:space="0"/>
            </w:tcBorders>
            <w:shd w:val="clear" w:color="auto" w:fill="BFBFBF" w:themeFill="background1" w:themeFillShade="BF"/>
            <w:tcMar>
              <w:top w:w="110" w:type="dxa"/>
              <w:left w:w="180" w:type="dxa"/>
              <w:bottom w:w="90" w:type="dxa"/>
              <w:right w:w="180" w:type="dxa"/>
            </w:tcMar>
          </w:tcPr>
          <w:p w:rsidRPr="00FF72DB" w:rsidR="00B929F5" w:rsidRDefault="00000000" w14:paraId="0CA9BC93" w14:textId="77777777">
            <w:pPr>
              <w:spacing w:after="70"/>
              <w:rPr>
                <w:color w:val="FFFFFF" w:themeColor="background1"/>
              </w:rPr>
            </w:pPr>
            <w:r w:rsidRPr="00FF72DB">
              <w:rPr>
                <w:rFonts w:ascii="Arial" w:hAnsi="Arial" w:eastAsia="Arial" w:cs="Arial"/>
                <w:b/>
                <w:bCs/>
                <w:color w:val="FFFFFF" w:themeColor="background1"/>
                <w:sz w:val="21"/>
                <w:szCs w:val="21"/>
              </w:rPr>
              <w:t>Also Contact Our Office For:</w:t>
            </w:r>
          </w:p>
          <w:p w:rsidR="00B929F5" w:rsidRDefault="00000000" w14:paraId="66B3FB56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Pain that is not controlled with prescribed medications.</w:t>
            </w:r>
          </w:p>
          <w:p w:rsidR="00B929F5" w:rsidRDefault="00000000" w14:paraId="21BE0B54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Concerns about the appearance of the healing site.</w:t>
            </w:r>
          </w:p>
          <w:p w:rsidR="00B929F5" w:rsidRDefault="00000000" w14:paraId="12C55D60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 xml:space="preserve">Small spots of blood (pink-tinged </w:t>
            </w:r>
            <w:proofErr w:type="gramStart"/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>saliva) —</w:t>
            </w:r>
            <w:proofErr w:type="gramEnd"/>
            <w:r>
              <w:rPr>
                <w:rFonts w:ascii="Arial" w:hAnsi="Arial" w:eastAsia="Arial" w:cs="Arial"/>
                <w:color w:val="2D2D2D"/>
                <w:sz w:val="19"/>
                <w:szCs w:val="19"/>
              </w:rPr>
              <w:t xml:space="preserve"> notify us so we can advise appropriately.</w:t>
            </w:r>
          </w:p>
        </w:tc>
      </w:tr>
    </w:tbl>
    <w:p w:rsidR="00B929F5" w:rsidRDefault="00B929F5" w14:paraId="4FF0E490" w14:textId="77777777">
      <w:pPr>
        <w:spacing w:before="140"/>
      </w:pPr>
    </w:p>
    <w:p w:rsidRPr="00FF72DB" w:rsidR="00B929F5" w:rsidRDefault="00000000" w14:paraId="677D4FB6" w14:textId="77777777">
      <w:pPr>
        <w:pBdr>
          <w:bottom w:val="single" w:color="1A7A8A" w:sz="6" w:space="0"/>
        </w:pBdr>
        <w:spacing w:before="220" w:after="90"/>
        <w:rPr>
          <w:color w:val="EE0000"/>
        </w:rPr>
      </w:pPr>
      <w:r w:rsidRPr="00FF72DB">
        <w:rPr>
          <w:rFonts w:ascii="Arial" w:hAnsi="Arial" w:eastAsia="Arial" w:cs="Arial"/>
          <w:b/>
          <w:bCs/>
          <w:color w:val="EE0000"/>
          <w:sz w:val="23"/>
          <w:szCs w:val="23"/>
        </w:rPr>
        <w:t>FOLLOW-UP CARE</w:t>
      </w:r>
    </w:p>
    <w:p w:rsidR="00B929F5" w:rsidRDefault="00B929F5" w14:paraId="4D67EC6E" w14:textId="77777777">
      <w:pPr>
        <w:spacing w:before="70"/>
      </w:pPr>
    </w:p>
    <w:p w:rsidR="00B929F5" w:rsidRDefault="00000000" w14:paraId="26E626B5" w14:textId="595A1992">
      <w:pPr>
        <w:pStyle w:val="ListParagraph"/>
        <w:numPr>
          <w:ilvl w:val="0"/>
          <w:numId w:val="2"/>
        </w:numPr>
        <w:spacing w:before="55" w:after="55"/>
        <w:rPr/>
      </w:pPr>
      <w:r w:rsidRPr="34DD6E10" w:rsidR="34DD6E10">
        <w:rPr>
          <w:rFonts w:ascii="Arial" w:hAnsi="Arial" w:eastAsia="Arial" w:cs="Arial"/>
          <w:color w:val="2D2D2D"/>
          <w:sz w:val="19"/>
          <w:szCs w:val="19"/>
        </w:rPr>
        <w:t>Post-operative visit scheduled at 1-2 weeks after surgery.</w:t>
      </w:r>
    </w:p>
    <w:p w:rsidR="00B929F5" w:rsidRDefault="00000000" w14:paraId="6667B310" w14:textId="77777777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hAnsi="Arial" w:eastAsia="Arial" w:cs="Arial"/>
          <w:color w:val="2D2D2D"/>
          <w:sz w:val="19"/>
          <w:szCs w:val="19"/>
        </w:rPr>
        <w:t>Scabs typically fall off between days 7–10 — you may notice a brief increase in pain or small spots of blood at that time.</w:t>
      </w:r>
    </w:p>
    <w:p w:rsidR="00B929F5" w:rsidRDefault="00000000" w14:paraId="334D4754" w14:textId="77777777">
      <w:pPr>
        <w:pStyle w:val="ListParagraph"/>
        <w:numPr>
          <w:ilvl w:val="0"/>
          <w:numId w:val="2"/>
        </w:numPr>
        <w:spacing w:before="55" w:after="55"/>
        <w:rPr/>
      </w:pPr>
      <w:r w:rsidRPr="34DD6E10" w:rsidR="34DD6E10">
        <w:rPr>
          <w:rFonts w:ascii="Arial" w:hAnsi="Arial" w:eastAsia="Arial" w:cs="Arial"/>
          <w:color w:val="2D2D2D"/>
          <w:sz w:val="19"/>
          <w:szCs w:val="19"/>
        </w:rPr>
        <w:t>Contact us immediately if you see bright red bleeding at any point — this is a medical emergency.</w:t>
      </w:r>
    </w:p>
    <w:p w:rsidR="00B929F5" w:rsidRDefault="00B929F5" w14:paraId="04BD0A04" w14:textId="77777777">
      <w:pPr>
        <w:spacing w:before="20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929F5" w:rsidTr="00FF72DB" w14:paraId="14445F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1A7A8A" w:sz="4" w:space="0"/>
              <w:left w:val="single" w:color="1A7A8A" w:sz="4" w:space="0"/>
              <w:bottom w:val="single" w:color="1A7A8A" w:sz="4" w:space="0"/>
              <w:right w:val="single" w:color="1A7A8A" w:sz="4" w:space="0"/>
            </w:tcBorders>
            <w:shd w:val="clear" w:color="auto" w:fill="BFBFBF" w:themeFill="background1" w:themeFillShade="BF"/>
            <w:tcMar>
              <w:top w:w="140" w:type="dxa"/>
              <w:left w:w="240" w:type="dxa"/>
              <w:bottom w:w="120" w:type="dxa"/>
              <w:right w:w="240" w:type="dxa"/>
            </w:tcMar>
          </w:tcPr>
          <w:p w:rsidRPr="00FF72DB" w:rsidR="00B929F5" w:rsidRDefault="00000000" w14:paraId="6335E6AF" w14:textId="77777777">
            <w:pPr>
              <w:jc w:val="center"/>
            </w:pPr>
            <w:r w:rsidRPr="00FF72D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Questions or Concerns? We Are Here to Help.</w:t>
            </w:r>
          </w:p>
          <w:p w:rsidRPr="00FF72DB" w:rsidR="00B929F5" w:rsidRDefault="00000000" w14:paraId="25DFC05C" w14:textId="4B6F6E92">
            <w:pPr>
              <w:spacing w:before="70"/>
              <w:jc w:val="center"/>
            </w:pPr>
            <w:r w:rsidRPr="00FF72DB">
              <w:rPr>
                <w:rFonts w:ascii="Arial" w:hAnsi="Arial" w:eastAsia="Arial" w:cs="Arial"/>
                <w:sz w:val="19"/>
                <w:szCs w:val="19"/>
              </w:rPr>
              <w:t>Office</w:t>
            </w:r>
            <w:r w:rsidRPr="00FF72DB" w:rsidR="00FF72DB">
              <w:rPr>
                <w:rFonts w:ascii="Arial" w:hAnsi="Arial" w:eastAsia="Arial" w:cs="Arial"/>
                <w:sz w:val="19"/>
                <w:szCs w:val="19"/>
              </w:rPr>
              <w:t>/After Hours: 972-596-4005</w:t>
            </w:r>
          </w:p>
          <w:p w:rsidR="00B929F5" w:rsidRDefault="00000000" w14:paraId="13E35BC5" w14:textId="77777777">
            <w:pPr>
              <w:spacing w:before="55"/>
              <w:jc w:val="center"/>
            </w:pPr>
            <w:r w:rsidRPr="00FF72DB">
              <w:rPr>
                <w:rFonts w:ascii="Arial" w:hAnsi="Arial" w:eastAsia="Arial" w:cs="Arial"/>
                <w:i/>
                <w:iCs/>
                <w:sz w:val="17"/>
                <w:szCs w:val="17"/>
              </w:rPr>
              <w:t>For emergencies or severe symptoms, go to the nearest Emergency Room.</w:t>
            </w:r>
          </w:p>
        </w:tc>
      </w:tr>
    </w:tbl>
    <w:p w:rsidR="00B929F5" w:rsidRDefault="00B929F5" w14:paraId="1E21966A" w14:textId="77777777">
      <w:pPr>
        <w:spacing w:before="130"/>
      </w:pPr>
    </w:p>
    <w:p w:rsidR="00B929F5" w:rsidRDefault="00B929F5" w14:paraId="09942FA3" w14:textId="4B5FAAE4">
      <w:pPr>
        <w:spacing w:before="70" w:after="70"/>
      </w:pPr>
    </w:p>
    <w:sectPr w:rsidR="00B929F5">
      <w:pgSz w:w="12240" w:h="15840" w:orient="portrait"/>
      <w:pgMar w:top="72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4453B"/>
    <w:multiLevelType w:val="hybridMultilevel"/>
    <w:tmpl w:val="42F077B6"/>
    <w:lvl w:ilvl="0" w:tplc="EC0AFA30">
      <w:start w:val="1"/>
      <w:numFmt w:val="bullet"/>
      <w:lvlText w:val="•"/>
      <w:lvlJc w:val="left"/>
      <w:pPr>
        <w:ind w:left="460" w:hanging="260"/>
      </w:pPr>
    </w:lvl>
    <w:lvl w:ilvl="1" w:tplc="A9D6149E">
      <w:numFmt w:val="decimal"/>
      <w:lvlText w:val=""/>
      <w:lvlJc w:val="left"/>
    </w:lvl>
    <w:lvl w:ilvl="2" w:tplc="668EEF4E">
      <w:numFmt w:val="decimal"/>
      <w:lvlText w:val=""/>
      <w:lvlJc w:val="left"/>
    </w:lvl>
    <w:lvl w:ilvl="3" w:tplc="05481D3C">
      <w:numFmt w:val="decimal"/>
      <w:lvlText w:val=""/>
      <w:lvlJc w:val="left"/>
    </w:lvl>
    <w:lvl w:ilvl="4" w:tplc="FB80255E">
      <w:numFmt w:val="decimal"/>
      <w:lvlText w:val=""/>
      <w:lvlJc w:val="left"/>
    </w:lvl>
    <w:lvl w:ilvl="5" w:tplc="EEF835FE">
      <w:numFmt w:val="decimal"/>
      <w:lvlText w:val=""/>
      <w:lvlJc w:val="left"/>
    </w:lvl>
    <w:lvl w:ilvl="6" w:tplc="BEE280A0">
      <w:numFmt w:val="decimal"/>
      <w:lvlText w:val=""/>
      <w:lvlJc w:val="left"/>
    </w:lvl>
    <w:lvl w:ilvl="7" w:tplc="058ADD20">
      <w:numFmt w:val="decimal"/>
      <w:lvlText w:val=""/>
      <w:lvlJc w:val="left"/>
    </w:lvl>
    <w:lvl w:ilvl="8" w:tplc="C534F5C2">
      <w:numFmt w:val="decimal"/>
      <w:lvlText w:val=""/>
      <w:lvlJc w:val="left"/>
    </w:lvl>
  </w:abstractNum>
  <w:abstractNum w:abstractNumId="1" w15:restartNumberingAfterBreak="0">
    <w:nsid w:val="1F0B0F4B"/>
    <w:multiLevelType w:val="hybridMultilevel"/>
    <w:tmpl w:val="D8FCEB9A"/>
    <w:lvl w:ilvl="0" w:tplc="2222F366">
      <w:start w:val="1"/>
      <w:numFmt w:val="bullet"/>
      <w:lvlText w:val="●"/>
      <w:lvlJc w:val="left"/>
      <w:pPr>
        <w:ind w:left="720" w:hanging="360"/>
      </w:pPr>
    </w:lvl>
    <w:lvl w:ilvl="1" w:tplc="4A8C45B6">
      <w:start w:val="1"/>
      <w:numFmt w:val="bullet"/>
      <w:lvlText w:val="○"/>
      <w:lvlJc w:val="left"/>
      <w:pPr>
        <w:ind w:left="1440" w:hanging="360"/>
      </w:pPr>
    </w:lvl>
    <w:lvl w:ilvl="2" w:tplc="D0BC414C">
      <w:start w:val="1"/>
      <w:numFmt w:val="bullet"/>
      <w:lvlText w:val="■"/>
      <w:lvlJc w:val="left"/>
      <w:pPr>
        <w:ind w:left="2160" w:hanging="360"/>
      </w:pPr>
    </w:lvl>
    <w:lvl w:ilvl="3" w:tplc="564630E8">
      <w:start w:val="1"/>
      <w:numFmt w:val="bullet"/>
      <w:lvlText w:val="●"/>
      <w:lvlJc w:val="left"/>
      <w:pPr>
        <w:ind w:left="2880" w:hanging="360"/>
      </w:pPr>
    </w:lvl>
    <w:lvl w:ilvl="4" w:tplc="93E40D5C">
      <w:start w:val="1"/>
      <w:numFmt w:val="bullet"/>
      <w:lvlText w:val="○"/>
      <w:lvlJc w:val="left"/>
      <w:pPr>
        <w:ind w:left="3600" w:hanging="360"/>
      </w:pPr>
    </w:lvl>
    <w:lvl w:ilvl="5" w:tplc="026401F8">
      <w:start w:val="1"/>
      <w:numFmt w:val="bullet"/>
      <w:lvlText w:val="■"/>
      <w:lvlJc w:val="left"/>
      <w:pPr>
        <w:ind w:left="4320" w:hanging="360"/>
      </w:pPr>
    </w:lvl>
    <w:lvl w:ilvl="6" w:tplc="F43C626A">
      <w:start w:val="1"/>
      <w:numFmt w:val="bullet"/>
      <w:lvlText w:val="●"/>
      <w:lvlJc w:val="left"/>
      <w:pPr>
        <w:ind w:left="5040" w:hanging="360"/>
      </w:pPr>
    </w:lvl>
    <w:lvl w:ilvl="7" w:tplc="DB3E97C2">
      <w:start w:val="1"/>
      <w:numFmt w:val="bullet"/>
      <w:lvlText w:val="●"/>
      <w:lvlJc w:val="left"/>
      <w:pPr>
        <w:ind w:left="5760" w:hanging="360"/>
      </w:pPr>
    </w:lvl>
    <w:lvl w:ilvl="8" w:tplc="6888836E">
      <w:start w:val="1"/>
      <w:numFmt w:val="bullet"/>
      <w:lvlText w:val="●"/>
      <w:lvlJc w:val="left"/>
      <w:pPr>
        <w:ind w:left="6480" w:hanging="360"/>
      </w:pPr>
    </w:lvl>
  </w:abstractNum>
  <w:num w:numId="1" w16cid:durableId="667515245">
    <w:abstractNumId w:val="1"/>
    <w:lvlOverride w:ilvl="0">
      <w:startOverride w:val="1"/>
    </w:lvlOverride>
  </w:num>
  <w:num w:numId="2" w16cid:durableId="1916695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F5"/>
    <w:rsid w:val="00B929F5"/>
    <w:rsid w:val="00C506CB"/>
    <w:rsid w:val="00FF72DB"/>
    <w:rsid w:val="34DD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972AB"/>
  <w15:docId w15:val="{1BD90200-5C9F-4EB4-958B-4F013F56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Un-named</dc:creator>
  <lastModifiedBy>Guest User</lastModifiedBy>
  <revision>3</revision>
  <dcterms:created xsi:type="dcterms:W3CDTF">2026-04-08T19:35:00.0000000Z</dcterms:created>
  <dcterms:modified xsi:type="dcterms:W3CDTF">2026-04-17T20:46:47.3986654Z</dcterms:modified>
</coreProperties>
</file>