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F86A9" w14:textId="427F6BFC" w:rsidR="00A72563" w:rsidRDefault="001030B7">
      <w:pPr>
        <w:spacing w:before="18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D5E76C5" wp14:editId="4BC2328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389120" cy="1327150"/>
            <wp:effectExtent l="0" t="0" r="0" b="6350"/>
            <wp:wrapTopAndBottom/>
            <wp:docPr id="9620716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071688" name="Picture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1327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tbl>
      <w:tblPr>
        <w:tblpPr w:leftFromText="180" w:rightFromText="180" w:vertAnchor="text" w:horzAnchor="margin" w:tblpY="72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0"/>
        <w:gridCol w:w="2520"/>
      </w:tblGrid>
      <w:tr w:rsidR="001030B7" w14:paraId="15D7FD30" w14:textId="77777777" w:rsidTr="001030B7">
        <w:tc>
          <w:tcPr>
            <w:tcW w:w="68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5050"/>
            <w:tcMar>
              <w:top w:w="150" w:type="dxa"/>
              <w:left w:w="240" w:type="dxa"/>
              <w:bottom w:w="130" w:type="dxa"/>
              <w:right w:w="120" w:type="dxa"/>
            </w:tcMar>
            <w:vAlign w:val="center"/>
          </w:tcPr>
          <w:p w14:paraId="216E0A5B" w14:textId="77777777" w:rsidR="001030B7" w:rsidRPr="001030B7" w:rsidRDefault="001030B7" w:rsidP="001030B7">
            <w:r w:rsidRPr="001030B7">
              <w:rPr>
                <w:rFonts w:ascii="Arial" w:eastAsia="Arial" w:hAnsi="Arial" w:cs="Arial"/>
                <w:b/>
                <w:bCs/>
                <w:sz w:val="30"/>
                <w:szCs w:val="30"/>
              </w:rPr>
              <w:t>POST-OPERATIVE INSTRUCTIONS</w:t>
            </w:r>
          </w:p>
          <w:p w14:paraId="158FF863" w14:textId="77777777" w:rsidR="001030B7" w:rsidRPr="001030B7" w:rsidRDefault="001030B7" w:rsidP="001030B7">
            <w:pPr>
              <w:spacing w:before="50"/>
            </w:pPr>
            <w:r w:rsidRPr="001030B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Adenoidectomy</w:t>
            </w:r>
          </w:p>
          <w:p w14:paraId="4F38B1B3" w14:textId="77777777" w:rsidR="001030B7" w:rsidRDefault="001030B7" w:rsidP="001030B7">
            <w:pPr>
              <w:spacing w:before="30"/>
            </w:pPr>
            <w:r w:rsidRPr="001030B7">
              <w:rPr>
                <w:rFonts w:ascii="Arial" w:eastAsia="Arial" w:hAnsi="Arial" w:cs="Arial"/>
                <w:sz w:val="18"/>
                <w:szCs w:val="18"/>
              </w:rPr>
              <w:t>Surgical Removal of the Adenoids</w:t>
            </w:r>
          </w:p>
        </w:tc>
        <w:tc>
          <w:tcPr>
            <w:tcW w:w="25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BFBFBF" w:themeFill="background1" w:themeFillShade="BF"/>
            <w:tcMar>
              <w:top w:w="120" w:type="dxa"/>
              <w:left w:w="120" w:type="dxa"/>
              <w:bottom w:w="100" w:type="dxa"/>
              <w:right w:w="200" w:type="dxa"/>
            </w:tcMar>
            <w:vAlign w:val="center"/>
          </w:tcPr>
          <w:p w14:paraId="337B221A" w14:textId="267BBEE7" w:rsidR="001030B7" w:rsidRDefault="001030B7" w:rsidP="001030B7">
            <w:pPr>
              <w:spacing w:before="55"/>
              <w:jc w:val="right"/>
            </w:pPr>
          </w:p>
        </w:tc>
      </w:tr>
    </w:tbl>
    <w:p w14:paraId="4B40FB1E" w14:textId="77777777" w:rsidR="001030B7" w:rsidRDefault="001030B7">
      <w:pPr>
        <w:pBdr>
          <w:bottom w:val="single" w:sz="6" w:space="0" w:color="1A7A8A"/>
        </w:pBdr>
        <w:spacing w:before="220" w:after="90"/>
        <w:rPr>
          <w:rFonts w:ascii="Arial" w:eastAsia="Arial" w:hAnsi="Arial" w:cs="Arial"/>
          <w:b/>
          <w:bCs/>
          <w:color w:val="1A7A8A"/>
          <w:sz w:val="23"/>
          <w:szCs w:val="23"/>
        </w:rPr>
      </w:pPr>
    </w:p>
    <w:p w14:paraId="620DE51F" w14:textId="446936B8" w:rsidR="00A72563" w:rsidRPr="001030B7" w:rsidRDefault="00C11074">
      <w:pPr>
        <w:pBdr>
          <w:bottom w:val="single" w:sz="6" w:space="0" w:color="1A7A8A"/>
        </w:pBdr>
        <w:spacing w:before="220" w:after="90"/>
        <w:rPr>
          <w:color w:val="EE0000"/>
        </w:rPr>
      </w:pPr>
      <w:r w:rsidRPr="001030B7">
        <w:rPr>
          <w:rFonts w:ascii="Arial" w:eastAsia="Arial" w:hAnsi="Arial" w:cs="Arial"/>
          <w:b/>
          <w:bCs/>
          <w:color w:val="EE0000"/>
          <w:sz w:val="23"/>
          <w:szCs w:val="23"/>
        </w:rPr>
        <w:t>WHAT TO EXPECT AFTER SURGERY</w:t>
      </w:r>
    </w:p>
    <w:p w14:paraId="4A1BCD66" w14:textId="77777777" w:rsidR="00A72563" w:rsidRDefault="00A72563">
      <w:pPr>
        <w:spacing w:before="70"/>
      </w:pPr>
    </w:p>
    <w:p w14:paraId="27A3948D" w14:textId="77777777" w:rsidR="00A72563" w:rsidRDefault="00C11074">
      <w:pPr>
        <w:pStyle w:val="ListParagraph"/>
        <w:numPr>
          <w:ilvl w:val="0"/>
          <w:numId w:val="2"/>
        </w:numPr>
        <w:spacing w:before="55" w:after="55"/>
      </w:pPr>
      <w:r>
        <w:rPr>
          <w:rFonts w:ascii="Arial" w:eastAsia="Arial" w:hAnsi="Arial" w:cs="Arial"/>
          <w:color w:val="2D2D2D"/>
          <w:sz w:val="19"/>
          <w:szCs w:val="19"/>
        </w:rPr>
        <w:t>Mild sore throat and nasal congestion are the most common complaints — usually mild and short-lived.</w:t>
      </w:r>
    </w:p>
    <w:p w14:paraId="4986BE89" w14:textId="77777777" w:rsidR="00A72563" w:rsidRDefault="00C11074">
      <w:pPr>
        <w:pStyle w:val="ListParagraph"/>
        <w:numPr>
          <w:ilvl w:val="0"/>
          <w:numId w:val="2"/>
        </w:numPr>
        <w:spacing w:before="55" w:after="55"/>
      </w:pPr>
      <w:r>
        <w:rPr>
          <w:rFonts w:ascii="Arial" w:eastAsia="Arial" w:hAnsi="Arial" w:cs="Arial"/>
          <w:color w:val="2D2D2D"/>
          <w:sz w:val="19"/>
          <w:szCs w:val="19"/>
        </w:rPr>
        <w:t>Your child's voice may sound nasal or different ("pinched" quality) for 2–6 weeks — this is temporary.</w:t>
      </w:r>
    </w:p>
    <w:p w14:paraId="51487B64" w14:textId="77777777" w:rsidR="00A72563" w:rsidRDefault="00C11074">
      <w:pPr>
        <w:pStyle w:val="ListParagraph"/>
        <w:numPr>
          <w:ilvl w:val="0"/>
          <w:numId w:val="2"/>
        </w:numPr>
        <w:spacing w:before="55" w:after="55"/>
      </w:pPr>
      <w:r>
        <w:rPr>
          <w:rFonts w:ascii="Arial" w:eastAsia="Arial" w:hAnsi="Arial" w:cs="Arial"/>
          <w:color w:val="2D2D2D"/>
          <w:sz w:val="19"/>
          <w:szCs w:val="19"/>
        </w:rPr>
        <w:t>A low-grade fever under 101°F in the first 24–48 hours is common.</w:t>
      </w:r>
    </w:p>
    <w:p w14:paraId="64B27B33" w14:textId="77777777" w:rsidR="00A72563" w:rsidRDefault="00C11074">
      <w:pPr>
        <w:pStyle w:val="ListParagraph"/>
        <w:numPr>
          <w:ilvl w:val="0"/>
          <w:numId w:val="2"/>
        </w:numPr>
        <w:spacing w:before="55" w:after="55"/>
      </w:pPr>
      <w:r>
        <w:rPr>
          <w:rFonts w:ascii="Arial" w:eastAsia="Arial" w:hAnsi="Arial" w:cs="Arial"/>
          <w:color w:val="2D2D2D"/>
          <w:sz w:val="19"/>
          <w:szCs w:val="19"/>
        </w:rPr>
        <w:t>Some blood-tinged nasal drainage in the first 24 hours is normal.</w:t>
      </w:r>
    </w:p>
    <w:p w14:paraId="2E2D457F" w14:textId="77777777" w:rsidR="00A72563" w:rsidRDefault="00C11074">
      <w:pPr>
        <w:pStyle w:val="ListParagraph"/>
        <w:numPr>
          <w:ilvl w:val="0"/>
          <w:numId w:val="2"/>
        </w:numPr>
        <w:spacing w:before="55" w:after="55"/>
      </w:pPr>
      <w:r>
        <w:rPr>
          <w:rFonts w:ascii="Arial" w:eastAsia="Arial" w:hAnsi="Arial" w:cs="Arial"/>
          <w:color w:val="2D2D2D"/>
          <w:sz w:val="19"/>
          <w:szCs w:val="19"/>
        </w:rPr>
        <w:t>Bad breath for 1–2 weeks is expected as the surgical site heals.</w:t>
      </w:r>
    </w:p>
    <w:p w14:paraId="19CFD72E" w14:textId="77777777" w:rsidR="00A72563" w:rsidRDefault="00C11074">
      <w:pPr>
        <w:pStyle w:val="ListParagraph"/>
        <w:numPr>
          <w:ilvl w:val="0"/>
          <w:numId w:val="2"/>
        </w:numPr>
        <w:spacing w:before="55" w:after="55"/>
      </w:pPr>
      <w:r>
        <w:rPr>
          <w:rFonts w:ascii="Arial" w:eastAsia="Arial" w:hAnsi="Arial" w:cs="Arial"/>
          <w:color w:val="2D2D2D"/>
          <w:sz w:val="19"/>
          <w:szCs w:val="19"/>
        </w:rPr>
        <w:t>Most children return to school/daycare within 3–5 days; adults within 5–7 days.</w:t>
      </w:r>
    </w:p>
    <w:p w14:paraId="557EC279" w14:textId="77777777" w:rsidR="00A72563" w:rsidRDefault="00A72563">
      <w:pPr>
        <w:spacing w:before="140"/>
      </w:pPr>
    </w:p>
    <w:p w14:paraId="7AF76FB9" w14:textId="77777777" w:rsidR="00A72563" w:rsidRPr="001030B7" w:rsidRDefault="00C11074">
      <w:pPr>
        <w:pBdr>
          <w:bottom w:val="single" w:sz="6" w:space="0" w:color="1A7A8A"/>
        </w:pBdr>
        <w:spacing w:before="220" w:after="90"/>
        <w:rPr>
          <w:color w:val="EE0000"/>
        </w:rPr>
      </w:pPr>
      <w:r w:rsidRPr="001030B7">
        <w:rPr>
          <w:rFonts w:ascii="Arial" w:eastAsia="Arial" w:hAnsi="Arial" w:cs="Arial"/>
          <w:b/>
          <w:bCs/>
          <w:color w:val="EE0000"/>
          <w:sz w:val="23"/>
          <w:szCs w:val="23"/>
        </w:rPr>
        <w:t>DIET &amp; HYDRATION</w:t>
      </w:r>
    </w:p>
    <w:p w14:paraId="01860F43" w14:textId="77777777" w:rsidR="00A72563" w:rsidRDefault="00A72563">
      <w:pPr>
        <w:spacing w:before="7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A72563" w14:paraId="0EA046CA" w14:textId="77777777" w:rsidTr="001030B7">
        <w:tc>
          <w:tcPr>
            <w:tcW w:w="0" w:type="auto"/>
            <w:tcBorders>
              <w:top w:val="single" w:sz="4" w:space="0" w:color="1A7A8A"/>
              <w:left w:val="single" w:sz="4" w:space="0" w:color="1A7A8A"/>
              <w:bottom w:val="single" w:sz="4" w:space="0" w:color="1A7A8A"/>
              <w:right w:val="single" w:sz="4" w:space="0" w:color="1A7A8A"/>
            </w:tcBorders>
            <w:shd w:val="clear" w:color="auto" w:fill="BFBFBF" w:themeFill="background1" w:themeFillShade="BF"/>
            <w:tcMar>
              <w:top w:w="110" w:type="dxa"/>
              <w:left w:w="180" w:type="dxa"/>
              <w:bottom w:w="90" w:type="dxa"/>
              <w:right w:w="180" w:type="dxa"/>
            </w:tcMar>
          </w:tcPr>
          <w:p w14:paraId="0F0424FB" w14:textId="77777777" w:rsidR="00A72563" w:rsidRPr="001030B7" w:rsidRDefault="00C11074">
            <w:pPr>
              <w:spacing w:after="70"/>
              <w:rPr>
                <w:color w:val="FFFFFF" w:themeColor="background1"/>
              </w:rPr>
            </w:pPr>
            <w:r w:rsidRPr="001030B7">
              <w:rPr>
                <w:rFonts w:ascii="Arial" w:eastAsia="Arial" w:hAnsi="Arial" w:cs="Arial"/>
                <w:b/>
                <w:bCs/>
                <w:color w:val="FFFFFF" w:themeColor="background1"/>
                <w:sz w:val="21"/>
                <w:szCs w:val="21"/>
              </w:rPr>
              <w:t>Keeping Your Child Well Hydrated is the Priority</w:t>
            </w:r>
          </w:p>
          <w:p w14:paraId="2D0B6809" w14:textId="77777777" w:rsidR="00A72563" w:rsidRDefault="00C11074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9"/>
                <w:szCs w:val="19"/>
              </w:rPr>
              <w:t>Start with cool, clear liquids: water, diluted juice, popsicles, ice chips, broth.</w:t>
            </w:r>
          </w:p>
          <w:p w14:paraId="29A2DEC0" w14:textId="77777777" w:rsidR="00A72563" w:rsidRDefault="00C11074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9"/>
                <w:szCs w:val="19"/>
              </w:rPr>
              <w:t>Advance to soft foods: yogurt, applesauce, pudding, mashed potatoes, scrambled eggs.</w:t>
            </w:r>
          </w:p>
          <w:p w14:paraId="684833CB" w14:textId="77777777" w:rsidR="00A72563" w:rsidRDefault="00C11074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9"/>
                <w:szCs w:val="19"/>
              </w:rPr>
              <w:t>Most children return to a normal diet within 5–7 days.</w:t>
            </w:r>
          </w:p>
          <w:p w14:paraId="34F7D23E" w14:textId="77777777" w:rsidR="00A72563" w:rsidRDefault="00C11074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9"/>
                <w:szCs w:val="19"/>
              </w:rPr>
              <w:t>AVOID: hot foods or liquids for the first 24 hours, hard or crunchy foods for 1 week.</w:t>
            </w:r>
          </w:p>
          <w:p w14:paraId="22496E71" w14:textId="77777777" w:rsidR="00A72563" w:rsidRDefault="00C11074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9"/>
                <w:szCs w:val="19"/>
              </w:rPr>
              <w:t>AVOID: straws — suction can cause bleeding.</w:t>
            </w:r>
          </w:p>
          <w:p w14:paraId="761E9753" w14:textId="77777777" w:rsidR="00A72563" w:rsidRDefault="00C11074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9"/>
                <w:szCs w:val="19"/>
              </w:rPr>
              <w:t>Encourage fluids frequently — even small amounts help prevent dehydration.</w:t>
            </w:r>
          </w:p>
        </w:tc>
      </w:tr>
    </w:tbl>
    <w:p w14:paraId="35C85BC5" w14:textId="77777777" w:rsidR="00A72563" w:rsidRDefault="00A72563">
      <w:pPr>
        <w:spacing w:before="110"/>
      </w:pPr>
    </w:p>
    <w:p w14:paraId="62756ABB" w14:textId="77777777" w:rsidR="00A72563" w:rsidRPr="001030B7" w:rsidRDefault="00C11074">
      <w:pPr>
        <w:pBdr>
          <w:bottom w:val="single" w:sz="6" w:space="0" w:color="1A7A8A"/>
        </w:pBdr>
        <w:spacing w:before="220" w:after="90"/>
        <w:rPr>
          <w:color w:val="EE0000"/>
        </w:rPr>
      </w:pPr>
      <w:r w:rsidRPr="001030B7">
        <w:rPr>
          <w:rFonts w:ascii="Arial" w:eastAsia="Arial" w:hAnsi="Arial" w:cs="Arial"/>
          <w:b/>
          <w:bCs/>
          <w:color w:val="EE0000"/>
          <w:sz w:val="23"/>
          <w:szCs w:val="23"/>
        </w:rPr>
        <w:t>PAIN MANAGEMENT</w:t>
      </w:r>
    </w:p>
    <w:p w14:paraId="4D8C83CA" w14:textId="77777777" w:rsidR="00A72563" w:rsidRDefault="00A72563">
      <w:pPr>
        <w:spacing w:before="70"/>
      </w:pPr>
    </w:p>
    <w:p w14:paraId="22A8BFE4" w14:textId="77777777" w:rsidR="00A72563" w:rsidRDefault="00C11074">
      <w:pPr>
        <w:pStyle w:val="ListParagraph"/>
        <w:numPr>
          <w:ilvl w:val="0"/>
          <w:numId w:val="2"/>
        </w:numPr>
        <w:spacing w:before="55" w:after="55"/>
      </w:pPr>
      <w:r>
        <w:rPr>
          <w:rFonts w:ascii="Arial" w:eastAsia="Arial" w:hAnsi="Arial" w:cs="Arial"/>
          <w:color w:val="2D2D2D"/>
          <w:sz w:val="19"/>
          <w:szCs w:val="19"/>
        </w:rPr>
        <w:t>Children's acetaminophen (Tylenol) or ibuprofen (Motrin/Advil) as directed for age and weight.</w:t>
      </w:r>
    </w:p>
    <w:p w14:paraId="3ED649B2" w14:textId="77777777" w:rsidR="00A72563" w:rsidRDefault="00C11074">
      <w:pPr>
        <w:pStyle w:val="ListParagraph"/>
        <w:numPr>
          <w:ilvl w:val="0"/>
          <w:numId w:val="2"/>
        </w:numPr>
        <w:spacing w:before="55" w:after="55"/>
      </w:pPr>
      <w:r>
        <w:rPr>
          <w:rFonts w:ascii="Arial" w:eastAsia="Arial" w:hAnsi="Arial" w:cs="Arial"/>
          <w:color w:val="2D2D2D"/>
          <w:sz w:val="19"/>
          <w:szCs w:val="19"/>
        </w:rPr>
        <w:t>Give pain medication proactively — don't wait until pain is severe.</w:t>
      </w:r>
    </w:p>
    <w:p w14:paraId="3DD61086" w14:textId="77777777" w:rsidR="00A72563" w:rsidRDefault="00C11074">
      <w:pPr>
        <w:pStyle w:val="ListParagraph"/>
        <w:numPr>
          <w:ilvl w:val="0"/>
          <w:numId w:val="2"/>
        </w:numPr>
        <w:spacing w:before="55" w:after="55"/>
      </w:pPr>
      <w:r>
        <w:rPr>
          <w:rFonts w:ascii="Arial" w:eastAsia="Arial" w:hAnsi="Arial" w:cs="Arial"/>
          <w:color w:val="2D2D2D"/>
          <w:sz w:val="19"/>
          <w:szCs w:val="19"/>
        </w:rPr>
        <w:t>Do NOT give aspirin to children (risk of Reye's syndrome).</w:t>
      </w:r>
    </w:p>
    <w:p w14:paraId="5844BCDE" w14:textId="77777777" w:rsidR="00A72563" w:rsidRDefault="00C11074">
      <w:pPr>
        <w:pStyle w:val="ListParagraph"/>
        <w:numPr>
          <w:ilvl w:val="0"/>
          <w:numId w:val="2"/>
        </w:numPr>
        <w:spacing w:before="55" w:after="55"/>
      </w:pPr>
      <w:r>
        <w:rPr>
          <w:rFonts w:ascii="Arial" w:eastAsia="Arial" w:hAnsi="Arial" w:cs="Arial"/>
          <w:color w:val="2D2D2D"/>
          <w:sz w:val="19"/>
          <w:szCs w:val="19"/>
        </w:rPr>
        <w:t>Cool fluids, popsicles, and a cool-mist humidifier can also ease discomfort.</w:t>
      </w:r>
    </w:p>
    <w:p w14:paraId="600E88D5" w14:textId="77777777" w:rsidR="00A72563" w:rsidRDefault="00A72563">
      <w:pPr>
        <w:spacing w:before="140"/>
      </w:pPr>
    </w:p>
    <w:p w14:paraId="253BBB9E" w14:textId="77777777" w:rsidR="001030B7" w:rsidRDefault="001030B7">
      <w:pPr>
        <w:pBdr>
          <w:bottom w:val="single" w:sz="6" w:space="0" w:color="1A7A8A"/>
        </w:pBdr>
        <w:spacing w:before="220" w:after="90"/>
        <w:rPr>
          <w:rFonts w:ascii="Arial" w:eastAsia="Arial" w:hAnsi="Arial" w:cs="Arial"/>
          <w:b/>
          <w:bCs/>
          <w:color w:val="EE0000"/>
          <w:sz w:val="23"/>
          <w:szCs w:val="23"/>
        </w:rPr>
      </w:pPr>
    </w:p>
    <w:p w14:paraId="39FE5A80" w14:textId="77777777" w:rsidR="001030B7" w:rsidRDefault="001030B7">
      <w:pPr>
        <w:pBdr>
          <w:bottom w:val="single" w:sz="6" w:space="0" w:color="1A7A8A"/>
        </w:pBdr>
        <w:spacing w:before="220" w:after="90"/>
        <w:rPr>
          <w:rFonts w:ascii="Arial" w:eastAsia="Arial" w:hAnsi="Arial" w:cs="Arial"/>
          <w:b/>
          <w:bCs/>
          <w:color w:val="EE0000"/>
          <w:sz w:val="23"/>
          <w:szCs w:val="23"/>
        </w:rPr>
      </w:pPr>
    </w:p>
    <w:p w14:paraId="2EB46609" w14:textId="77777777" w:rsidR="001030B7" w:rsidRDefault="001030B7">
      <w:pPr>
        <w:pBdr>
          <w:bottom w:val="single" w:sz="6" w:space="0" w:color="1A7A8A"/>
        </w:pBdr>
        <w:spacing w:before="220" w:after="90"/>
        <w:rPr>
          <w:rFonts w:ascii="Arial" w:eastAsia="Arial" w:hAnsi="Arial" w:cs="Arial"/>
          <w:b/>
          <w:bCs/>
          <w:color w:val="EE0000"/>
          <w:sz w:val="23"/>
          <w:szCs w:val="23"/>
        </w:rPr>
      </w:pPr>
    </w:p>
    <w:p w14:paraId="7F9B2264" w14:textId="77777777" w:rsidR="001030B7" w:rsidRDefault="001030B7">
      <w:pPr>
        <w:pBdr>
          <w:bottom w:val="single" w:sz="6" w:space="0" w:color="1A7A8A"/>
        </w:pBdr>
        <w:spacing w:before="220" w:after="90"/>
        <w:rPr>
          <w:rFonts w:ascii="Arial" w:eastAsia="Arial" w:hAnsi="Arial" w:cs="Arial"/>
          <w:b/>
          <w:bCs/>
          <w:color w:val="EE0000"/>
          <w:sz w:val="23"/>
          <w:szCs w:val="23"/>
        </w:rPr>
      </w:pPr>
    </w:p>
    <w:p w14:paraId="28A43AB5" w14:textId="59BB4035" w:rsidR="00A72563" w:rsidRPr="001030B7" w:rsidRDefault="00C11074">
      <w:pPr>
        <w:pBdr>
          <w:bottom w:val="single" w:sz="6" w:space="0" w:color="1A7A8A"/>
        </w:pBdr>
        <w:spacing w:before="220" w:after="90"/>
        <w:rPr>
          <w:color w:val="EE0000"/>
        </w:rPr>
      </w:pPr>
      <w:r w:rsidRPr="001030B7">
        <w:rPr>
          <w:rFonts w:ascii="Arial" w:eastAsia="Arial" w:hAnsi="Arial" w:cs="Arial"/>
          <w:b/>
          <w:bCs/>
          <w:color w:val="EE0000"/>
          <w:sz w:val="23"/>
          <w:szCs w:val="23"/>
        </w:rPr>
        <w:lastRenderedPageBreak/>
        <w:t>ACTIVITY &amp; RESTRICTIONS</w:t>
      </w:r>
    </w:p>
    <w:p w14:paraId="3F6CF7BD" w14:textId="77777777" w:rsidR="00A72563" w:rsidRDefault="00A72563">
      <w:pPr>
        <w:spacing w:before="7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54"/>
        <w:gridCol w:w="4406"/>
      </w:tblGrid>
      <w:tr w:rsidR="00A72563" w14:paraId="6FB4DB3E" w14:textId="77777777" w:rsidTr="001030B7">
        <w:tc>
          <w:tcPr>
            <w:tcW w:w="0" w:type="auto"/>
            <w:tcBorders>
              <w:top w:val="single" w:sz="4" w:space="0" w:color="1A7A8A"/>
              <w:left w:val="single" w:sz="4" w:space="0" w:color="1A7A8A"/>
              <w:bottom w:val="single" w:sz="4" w:space="0" w:color="1A7A8A"/>
              <w:right w:val="single" w:sz="4" w:space="0" w:color="1A7A8A"/>
            </w:tcBorders>
            <w:shd w:val="clear" w:color="auto" w:fill="BFBFBF" w:themeFill="background1" w:themeFillShade="BF"/>
            <w:tcMar>
              <w:top w:w="100" w:type="dxa"/>
              <w:left w:w="160" w:type="dxa"/>
              <w:bottom w:w="80" w:type="dxa"/>
              <w:right w:w="120" w:type="dxa"/>
            </w:tcMar>
          </w:tcPr>
          <w:p w14:paraId="5268DA29" w14:textId="77777777" w:rsidR="00A72563" w:rsidRPr="001030B7" w:rsidRDefault="00C11074">
            <w:pPr>
              <w:spacing w:after="70"/>
              <w:rPr>
                <w:color w:val="FFFFFF" w:themeColor="background1"/>
              </w:rPr>
            </w:pPr>
            <w:r w:rsidRPr="001030B7">
              <w:rPr>
                <w:rFonts w:ascii="Arial" w:eastAsia="Arial" w:hAnsi="Arial" w:cs="Arial"/>
                <w:b/>
                <w:bCs/>
                <w:color w:val="FFFFFF" w:themeColor="background1"/>
              </w:rPr>
              <w:t>OK to Resume</w:t>
            </w:r>
          </w:p>
          <w:p w14:paraId="1B864232" w14:textId="77777777" w:rsidR="00A72563" w:rsidRDefault="00C11074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8"/>
                <w:szCs w:val="18"/>
              </w:rPr>
              <w:t>Light play at home starting day 1–2</w:t>
            </w:r>
          </w:p>
          <w:p w14:paraId="08A62FD7" w14:textId="77777777" w:rsidR="00A72563" w:rsidRDefault="00C11074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8"/>
                <w:szCs w:val="18"/>
              </w:rPr>
              <w:t>Short walks outdoors after 2–3 days</w:t>
            </w:r>
          </w:p>
          <w:p w14:paraId="6A85FD01" w14:textId="77777777" w:rsidR="00A72563" w:rsidRDefault="00C11074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8"/>
                <w:szCs w:val="18"/>
              </w:rPr>
              <w:t>School/daycare after 3–5 days (if fever-free)</w:t>
            </w:r>
          </w:p>
          <w:p w14:paraId="31480E85" w14:textId="77777777" w:rsidR="00A72563" w:rsidRDefault="00C11074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8"/>
                <w:szCs w:val="18"/>
              </w:rPr>
              <w:t>Swimming after 2 weeks</w:t>
            </w:r>
          </w:p>
        </w:tc>
        <w:tc>
          <w:tcPr>
            <w:tcW w:w="0" w:type="auto"/>
            <w:tcBorders>
              <w:top w:val="single" w:sz="4" w:space="0" w:color="D96B1F"/>
              <w:left w:val="single" w:sz="4" w:space="0" w:color="D96B1F"/>
              <w:bottom w:val="single" w:sz="4" w:space="0" w:color="D96B1F"/>
              <w:right w:val="single" w:sz="4" w:space="0" w:color="D96B1F"/>
            </w:tcBorders>
            <w:shd w:val="clear" w:color="auto" w:fill="FF5050"/>
            <w:tcMar>
              <w:top w:w="100" w:type="dxa"/>
              <w:left w:w="160" w:type="dxa"/>
              <w:bottom w:w="80" w:type="dxa"/>
              <w:right w:w="120" w:type="dxa"/>
            </w:tcMar>
          </w:tcPr>
          <w:p w14:paraId="3461C129" w14:textId="77777777" w:rsidR="00A72563" w:rsidRPr="001030B7" w:rsidRDefault="00C11074">
            <w:pPr>
              <w:spacing w:after="70"/>
            </w:pPr>
            <w:r w:rsidRPr="001030B7">
              <w:rPr>
                <w:rFonts w:ascii="Arial" w:eastAsia="Arial" w:hAnsi="Arial" w:cs="Arial"/>
                <w:b/>
                <w:bCs/>
              </w:rPr>
              <w:t>Avoid for 1–2 Weeks</w:t>
            </w:r>
          </w:p>
          <w:p w14:paraId="253C0841" w14:textId="77777777" w:rsidR="00A72563" w:rsidRDefault="00C11074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8"/>
                <w:szCs w:val="18"/>
              </w:rPr>
              <w:t>Strenuous play, running, gymnastics</w:t>
            </w:r>
          </w:p>
          <w:p w14:paraId="0B156E99" w14:textId="77777777" w:rsidR="00A72563" w:rsidRDefault="00C11074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8"/>
                <w:szCs w:val="18"/>
              </w:rPr>
              <w:t>Organized sports or contact play</w:t>
            </w:r>
          </w:p>
          <w:p w14:paraId="504093E9" w14:textId="77777777" w:rsidR="00A72563" w:rsidRDefault="00C11074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8"/>
                <w:szCs w:val="18"/>
              </w:rPr>
              <w:t>Large groups (infection risk first week)</w:t>
            </w:r>
          </w:p>
          <w:p w14:paraId="5877318D" w14:textId="77777777" w:rsidR="00A72563" w:rsidRDefault="00C11074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8"/>
                <w:szCs w:val="18"/>
              </w:rPr>
              <w:t>Blowing nose forcefully first week</w:t>
            </w:r>
          </w:p>
        </w:tc>
      </w:tr>
    </w:tbl>
    <w:p w14:paraId="084BBE61" w14:textId="77777777" w:rsidR="00A72563" w:rsidRDefault="00A72563">
      <w:pPr>
        <w:spacing w:before="140"/>
      </w:pPr>
    </w:p>
    <w:p w14:paraId="5CD35598" w14:textId="77777777" w:rsidR="00A72563" w:rsidRPr="001030B7" w:rsidRDefault="00C11074">
      <w:pPr>
        <w:pBdr>
          <w:bottom w:val="single" w:sz="6" w:space="0" w:color="1A7A8A"/>
        </w:pBdr>
        <w:spacing w:before="220" w:after="90"/>
        <w:rPr>
          <w:color w:val="EE0000"/>
        </w:rPr>
      </w:pPr>
      <w:r w:rsidRPr="001030B7">
        <w:rPr>
          <w:rFonts w:ascii="Arial" w:eastAsia="Arial" w:hAnsi="Arial" w:cs="Arial"/>
          <w:b/>
          <w:bCs/>
          <w:color w:val="EE0000"/>
          <w:sz w:val="23"/>
          <w:szCs w:val="23"/>
        </w:rPr>
        <w:t>NASAL CARE</w:t>
      </w:r>
    </w:p>
    <w:p w14:paraId="32879790" w14:textId="77777777" w:rsidR="00A72563" w:rsidRDefault="00A72563">
      <w:pPr>
        <w:spacing w:before="70"/>
      </w:pPr>
    </w:p>
    <w:p w14:paraId="16CE4602" w14:textId="77777777" w:rsidR="00A72563" w:rsidRDefault="00C11074">
      <w:pPr>
        <w:pStyle w:val="ListParagraph"/>
        <w:numPr>
          <w:ilvl w:val="0"/>
          <w:numId w:val="2"/>
        </w:numPr>
        <w:spacing w:before="55" w:after="55"/>
      </w:pPr>
      <w:r>
        <w:rPr>
          <w:rFonts w:ascii="Arial" w:eastAsia="Arial" w:hAnsi="Arial" w:cs="Arial"/>
          <w:color w:val="2D2D2D"/>
          <w:sz w:val="19"/>
          <w:szCs w:val="19"/>
        </w:rPr>
        <w:t>Use a saline nasal spray 2–3 times daily to keep the nasal passages moist and clear crusting.</w:t>
      </w:r>
    </w:p>
    <w:p w14:paraId="02607447" w14:textId="77777777" w:rsidR="00A72563" w:rsidRDefault="557B0504">
      <w:pPr>
        <w:pStyle w:val="ListParagraph"/>
        <w:numPr>
          <w:ilvl w:val="0"/>
          <w:numId w:val="2"/>
        </w:numPr>
        <w:spacing w:before="55" w:after="55"/>
      </w:pPr>
      <w:r w:rsidRPr="557B0504">
        <w:rPr>
          <w:rFonts w:ascii="Arial" w:eastAsia="Arial" w:hAnsi="Arial" w:cs="Arial"/>
          <w:color w:val="2D2D2D"/>
          <w:sz w:val="19"/>
          <w:szCs w:val="19"/>
        </w:rPr>
        <w:t>Avoid forceful nose-blowing for the first 5–7 days.</w:t>
      </w:r>
    </w:p>
    <w:p w14:paraId="05FAF8DA" w14:textId="77777777" w:rsidR="00A72563" w:rsidRDefault="00A72563">
      <w:pPr>
        <w:spacing w:before="140"/>
      </w:pPr>
    </w:p>
    <w:p w14:paraId="08297A0C" w14:textId="77777777" w:rsidR="00A72563" w:rsidRPr="001030B7" w:rsidRDefault="00C11074">
      <w:pPr>
        <w:pBdr>
          <w:bottom w:val="single" w:sz="6" w:space="0" w:color="1A7A8A"/>
        </w:pBdr>
        <w:spacing w:before="220" w:after="90"/>
        <w:rPr>
          <w:color w:val="EE0000"/>
        </w:rPr>
      </w:pPr>
      <w:r w:rsidRPr="001030B7">
        <w:rPr>
          <w:rFonts w:ascii="Arial" w:eastAsia="Arial" w:hAnsi="Arial" w:cs="Arial"/>
          <w:b/>
          <w:bCs/>
          <w:color w:val="EE0000"/>
          <w:sz w:val="23"/>
          <w:szCs w:val="23"/>
        </w:rPr>
        <w:t>WHEN TO CALL OUR OFFICE</w:t>
      </w:r>
    </w:p>
    <w:p w14:paraId="3A3BD056" w14:textId="77777777" w:rsidR="00A72563" w:rsidRDefault="00A72563">
      <w:pPr>
        <w:spacing w:before="7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A72563" w14:paraId="58A93543" w14:textId="77777777" w:rsidTr="001030B7">
        <w:tc>
          <w:tcPr>
            <w:tcW w:w="0" w:type="auto"/>
            <w:tcBorders>
              <w:top w:val="single" w:sz="4" w:space="0" w:color="D96B1F"/>
              <w:left w:val="single" w:sz="4" w:space="0" w:color="D96B1F"/>
              <w:bottom w:val="single" w:sz="4" w:space="0" w:color="D96B1F"/>
              <w:right w:val="single" w:sz="4" w:space="0" w:color="D96B1F"/>
            </w:tcBorders>
            <w:shd w:val="clear" w:color="auto" w:fill="FF5050"/>
            <w:tcMar>
              <w:top w:w="110" w:type="dxa"/>
              <w:left w:w="180" w:type="dxa"/>
              <w:bottom w:w="90" w:type="dxa"/>
              <w:right w:w="180" w:type="dxa"/>
            </w:tcMar>
          </w:tcPr>
          <w:p w14:paraId="23B45301" w14:textId="77777777" w:rsidR="00A72563" w:rsidRPr="001030B7" w:rsidRDefault="00C11074">
            <w:pPr>
              <w:spacing w:after="70"/>
            </w:pPr>
            <w:proofErr w:type="gramStart"/>
            <w:r w:rsidRPr="001030B7">
              <w:rPr>
                <w:rFonts w:ascii="Arial" w:eastAsia="Arial" w:hAnsi="Arial" w:cs="Arial"/>
                <w:b/>
                <w:bCs/>
                <w:sz w:val="21"/>
                <w:szCs w:val="21"/>
              </w:rPr>
              <w:t>⚠</w:t>
            </w:r>
            <w:r w:rsidRPr="001030B7">
              <w:rPr>
                <w:rFonts w:ascii="Arial" w:eastAsia="Arial" w:hAnsi="Arial" w:cs="Arial"/>
                <w:b/>
                <w:bCs/>
                <w:sz w:val="21"/>
                <w:szCs w:val="21"/>
              </w:rPr>
              <w:t xml:space="preserve">  Contact</w:t>
            </w:r>
            <w:proofErr w:type="gramEnd"/>
            <w:r w:rsidRPr="001030B7">
              <w:rPr>
                <w:rFonts w:ascii="Arial" w:eastAsia="Arial" w:hAnsi="Arial" w:cs="Arial"/>
                <w:b/>
                <w:bCs/>
                <w:sz w:val="21"/>
                <w:szCs w:val="21"/>
              </w:rPr>
              <w:t xml:space="preserve"> Us or Go to the ER Immediately For:</w:t>
            </w:r>
          </w:p>
          <w:p w14:paraId="57E10615" w14:textId="77777777" w:rsidR="00A72563" w:rsidRDefault="00C11074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9"/>
                <w:szCs w:val="19"/>
              </w:rPr>
              <w:t>Any bright red bleeding from the nose or mouth.</w:t>
            </w:r>
          </w:p>
          <w:p w14:paraId="6EB340B9" w14:textId="77777777" w:rsidR="00A72563" w:rsidRDefault="00C11074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9"/>
                <w:szCs w:val="19"/>
              </w:rPr>
              <w:t>Breathing difficulty, choking, or noisy/labored breathing.</w:t>
            </w:r>
          </w:p>
          <w:p w14:paraId="6DC6E507" w14:textId="77777777" w:rsidR="00A72563" w:rsidRDefault="00C11074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9"/>
                <w:szCs w:val="19"/>
              </w:rPr>
              <w:t>Fever over 102°F that does not respond to acetaminophen.</w:t>
            </w:r>
          </w:p>
          <w:p w14:paraId="024D2612" w14:textId="77777777" w:rsidR="00A72563" w:rsidRDefault="00C11074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9"/>
                <w:szCs w:val="19"/>
              </w:rPr>
              <w:t>Signs of dehydration: no urination for 8+ hours, no tears, extreme fatigue.</w:t>
            </w:r>
          </w:p>
          <w:p w14:paraId="64BA4300" w14:textId="77777777" w:rsidR="00A72563" w:rsidRDefault="00C11074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9"/>
                <w:szCs w:val="19"/>
              </w:rPr>
              <w:t>Severe neck stiffness or high fever (rare risk of Grisel syndrome — seek ER care).</w:t>
            </w:r>
          </w:p>
        </w:tc>
      </w:tr>
    </w:tbl>
    <w:p w14:paraId="6E6D2926" w14:textId="77777777" w:rsidR="00A72563" w:rsidRDefault="00A72563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A72563" w14:paraId="21B7BCBA" w14:textId="77777777" w:rsidTr="001030B7">
        <w:tc>
          <w:tcPr>
            <w:tcW w:w="0" w:type="auto"/>
            <w:tcBorders>
              <w:top w:val="single" w:sz="4" w:space="0" w:color="1A7A8A"/>
              <w:left w:val="single" w:sz="4" w:space="0" w:color="1A7A8A"/>
              <w:bottom w:val="single" w:sz="4" w:space="0" w:color="1A7A8A"/>
              <w:right w:val="single" w:sz="4" w:space="0" w:color="1A7A8A"/>
            </w:tcBorders>
            <w:shd w:val="clear" w:color="auto" w:fill="BFBFBF" w:themeFill="background1" w:themeFillShade="BF"/>
            <w:tcMar>
              <w:top w:w="110" w:type="dxa"/>
              <w:left w:w="180" w:type="dxa"/>
              <w:bottom w:w="90" w:type="dxa"/>
              <w:right w:w="180" w:type="dxa"/>
            </w:tcMar>
          </w:tcPr>
          <w:p w14:paraId="6CD08087" w14:textId="77777777" w:rsidR="00A72563" w:rsidRPr="001030B7" w:rsidRDefault="00C11074">
            <w:pPr>
              <w:spacing w:after="70"/>
              <w:rPr>
                <w:color w:val="FFFFFF" w:themeColor="background1"/>
              </w:rPr>
            </w:pPr>
            <w:r w:rsidRPr="001030B7">
              <w:rPr>
                <w:rFonts w:ascii="Arial" w:eastAsia="Arial" w:hAnsi="Arial" w:cs="Arial"/>
                <w:b/>
                <w:bCs/>
                <w:color w:val="FFFFFF" w:themeColor="background1"/>
                <w:sz w:val="21"/>
                <w:szCs w:val="21"/>
              </w:rPr>
              <w:t>Also Contact Our Office For:</w:t>
            </w:r>
          </w:p>
          <w:p w14:paraId="15DFA046" w14:textId="77777777" w:rsidR="00A72563" w:rsidRDefault="00C11074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9"/>
                <w:szCs w:val="19"/>
              </w:rPr>
              <w:t>Persistent bad breath beyond 2 weeks.</w:t>
            </w:r>
          </w:p>
          <w:p w14:paraId="3F146031" w14:textId="77777777" w:rsidR="00A72563" w:rsidRDefault="00C11074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9"/>
                <w:szCs w:val="19"/>
              </w:rPr>
              <w:t>Nasal voice that has not improved by 6–8 weeks.</w:t>
            </w:r>
          </w:p>
          <w:p w14:paraId="0BBB0B93" w14:textId="77777777" w:rsidR="00A72563" w:rsidRDefault="00C11074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9"/>
                <w:szCs w:val="19"/>
              </w:rPr>
              <w:t>Concerns about bleeding, pain, or the healing process.</w:t>
            </w:r>
          </w:p>
        </w:tc>
      </w:tr>
    </w:tbl>
    <w:p w14:paraId="20CFF97F" w14:textId="77777777" w:rsidR="00A72563" w:rsidRDefault="00A72563">
      <w:pPr>
        <w:spacing w:before="140"/>
      </w:pPr>
    </w:p>
    <w:p w14:paraId="65A35361" w14:textId="77777777" w:rsidR="00A72563" w:rsidRDefault="00C11074">
      <w:pPr>
        <w:pBdr>
          <w:bottom w:val="single" w:sz="6" w:space="0" w:color="1A7A8A"/>
        </w:pBdr>
        <w:spacing w:before="220" w:after="90"/>
      </w:pPr>
      <w:r w:rsidRPr="001030B7">
        <w:rPr>
          <w:rFonts w:ascii="Arial" w:eastAsia="Arial" w:hAnsi="Arial" w:cs="Arial"/>
          <w:b/>
          <w:bCs/>
          <w:color w:val="EE0000"/>
          <w:sz w:val="23"/>
          <w:szCs w:val="23"/>
        </w:rPr>
        <w:t>WHAT TO EXPECT LONG-TERM</w:t>
      </w:r>
    </w:p>
    <w:p w14:paraId="45C28CB3" w14:textId="77777777" w:rsidR="00A72563" w:rsidRDefault="00A72563">
      <w:pPr>
        <w:spacing w:before="70"/>
      </w:pPr>
    </w:p>
    <w:p w14:paraId="539C8E69" w14:textId="77777777" w:rsidR="00A72563" w:rsidRDefault="00C11074">
      <w:pPr>
        <w:pStyle w:val="ListParagraph"/>
        <w:numPr>
          <w:ilvl w:val="0"/>
          <w:numId w:val="2"/>
        </w:numPr>
        <w:spacing w:before="55" w:after="55"/>
      </w:pPr>
      <w:r>
        <w:rPr>
          <w:rFonts w:ascii="Arial" w:eastAsia="Arial" w:hAnsi="Arial" w:cs="Arial"/>
          <w:color w:val="2D2D2D"/>
          <w:sz w:val="19"/>
          <w:szCs w:val="19"/>
        </w:rPr>
        <w:t>Fewer ear infections and nasal/sinus infections are expected following adenoidectomy.</w:t>
      </w:r>
    </w:p>
    <w:p w14:paraId="60C48516" w14:textId="02D3BDBC" w:rsidR="00A72563" w:rsidRDefault="557B0504">
      <w:pPr>
        <w:pStyle w:val="ListParagraph"/>
        <w:numPr>
          <w:ilvl w:val="0"/>
          <w:numId w:val="2"/>
        </w:numPr>
        <w:spacing w:before="55" w:after="55"/>
      </w:pPr>
      <w:r w:rsidRPr="557B0504">
        <w:rPr>
          <w:rFonts w:ascii="Arial" w:eastAsia="Arial" w:hAnsi="Arial" w:cs="Arial"/>
          <w:color w:val="2D2D2D"/>
          <w:sz w:val="19"/>
          <w:szCs w:val="19"/>
        </w:rPr>
        <w:t xml:space="preserve">Improved breathing through the nose and better sleep quality typically </w:t>
      </w:r>
      <w:proofErr w:type="gramStart"/>
      <w:r w:rsidRPr="557B0504">
        <w:rPr>
          <w:rFonts w:ascii="Arial" w:eastAsia="Arial" w:hAnsi="Arial" w:cs="Arial"/>
          <w:color w:val="2D2D2D"/>
          <w:sz w:val="19"/>
          <w:szCs w:val="19"/>
        </w:rPr>
        <w:t>follow</w:t>
      </w:r>
      <w:proofErr w:type="gramEnd"/>
      <w:r w:rsidRPr="557B0504">
        <w:rPr>
          <w:rFonts w:ascii="Arial" w:eastAsia="Arial" w:hAnsi="Arial" w:cs="Arial"/>
          <w:color w:val="2D2D2D"/>
          <w:sz w:val="19"/>
          <w:szCs w:val="19"/>
        </w:rPr>
        <w:t>.</w:t>
      </w:r>
    </w:p>
    <w:p w14:paraId="6E3286F0" w14:textId="19AEB6EA" w:rsidR="00A72563" w:rsidRDefault="12386DE7">
      <w:pPr>
        <w:pStyle w:val="ListParagraph"/>
        <w:numPr>
          <w:ilvl w:val="0"/>
          <w:numId w:val="2"/>
        </w:numPr>
        <w:spacing w:before="55" w:after="55"/>
      </w:pPr>
      <w:r w:rsidRPr="12386DE7">
        <w:rPr>
          <w:rFonts w:ascii="Arial" w:eastAsia="Arial" w:hAnsi="Arial" w:cs="Arial"/>
          <w:color w:val="2D2D2D"/>
          <w:sz w:val="19"/>
          <w:szCs w:val="19"/>
        </w:rPr>
        <w:t xml:space="preserve">Post-op visit is scheduled </w:t>
      </w:r>
      <w:proofErr w:type="gramStart"/>
      <w:r w:rsidRPr="12386DE7">
        <w:rPr>
          <w:rFonts w:ascii="Arial" w:eastAsia="Arial" w:hAnsi="Arial" w:cs="Arial"/>
          <w:color w:val="2D2D2D"/>
          <w:sz w:val="19"/>
          <w:szCs w:val="19"/>
        </w:rPr>
        <w:t>at</w:t>
      </w:r>
      <w:proofErr w:type="gramEnd"/>
      <w:r w:rsidRPr="12386DE7">
        <w:rPr>
          <w:rFonts w:ascii="Arial" w:eastAsia="Arial" w:hAnsi="Arial" w:cs="Arial"/>
          <w:color w:val="2D2D2D"/>
          <w:sz w:val="19"/>
          <w:szCs w:val="19"/>
        </w:rPr>
        <w:t xml:space="preserve"> 1-2 weeks to confirm healing.</w:t>
      </w:r>
    </w:p>
    <w:p w14:paraId="236F9F3F" w14:textId="77777777" w:rsidR="00A72563" w:rsidRDefault="00A72563">
      <w:pPr>
        <w:spacing w:before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A72563" w14:paraId="1C4CE549" w14:textId="77777777" w:rsidTr="001030B7">
        <w:tc>
          <w:tcPr>
            <w:tcW w:w="0" w:type="auto"/>
            <w:tcBorders>
              <w:top w:val="single" w:sz="4" w:space="0" w:color="1A7A8A"/>
              <w:left w:val="single" w:sz="4" w:space="0" w:color="1A7A8A"/>
              <w:bottom w:val="single" w:sz="4" w:space="0" w:color="1A7A8A"/>
              <w:right w:val="single" w:sz="4" w:space="0" w:color="1A7A8A"/>
            </w:tcBorders>
            <w:shd w:val="clear" w:color="auto" w:fill="BFBFBF" w:themeFill="background1" w:themeFillShade="BF"/>
            <w:tcMar>
              <w:top w:w="140" w:type="dxa"/>
              <w:left w:w="240" w:type="dxa"/>
              <w:bottom w:w="120" w:type="dxa"/>
              <w:right w:w="240" w:type="dxa"/>
            </w:tcMar>
          </w:tcPr>
          <w:p w14:paraId="0C3D09AF" w14:textId="77777777" w:rsidR="00A72563" w:rsidRPr="001030B7" w:rsidRDefault="00C11074">
            <w:pPr>
              <w:jc w:val="center"/>
            </w:pPr>
            <w:r w:rsidRPr="001030B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Questions or Concerns? We Are Here to Help.</w:t>
            </w:r>
          </w:p>
          <w:p w14:paraId="1CA9313A" w14:textId="2D41837F" w:rsidR="00A72563" w:rsidRPr="001030B7" w:rsidRDefault="00C11074">
            <w:pPr>
              <w:spacing w:before="70"/>
              <w:jc w:val="center"/>
            </w:pPr>
            <w:r w:rsidRPr="001030B7">
              <w:rPr>
                <w:rFonts w:ascii="Arial" w:eastAsia="Arial" w:hAnsi="Arial" w:cs="Arial"/>
                <w:sz w:val="19"/>
                <w:szCs w:val="19"/>
              </w:rPr>
              <w:t>Office</w:t>
            </w:r>
            <w:r w:rsidR="001030B7">
              <w:rPr>
                <w:rFonts w:ascii="Arial" w:eastAsia="Arial" w:hAnsi="Arial" w:cs="Arial"/>
                <w:sz w:val="19"/>
                <w:szCs w:val="19"/>
              </w:rPr>
              <w:t>/After Hours: 972-596-4005</w:t>
            </w:r>
          </w:p>
          <w:p w14:paraId="21D24FD2" w14:textId="77777777" w:rsidR="00A72563" w:rsidRDefault="00C11074">
            <w:pPr>
              <w:spacing w:before="55"/>
              <w:jc w:val="center"/>
            </w:pPr>
            <w:r w:rsidRPr="001030B7">
              <w:rPr>
                <w:rFonts w:ascii="Arial" w:eastAsia="Arial" w:hAnsi="Arial" w:cs="Arial"/>
                <w:i/>
                <w:iCs/>
                <w:sz w:val="17"/>
                <w:szCs w:val="17"/>
              </w:rPr>
              <w:t>For emergencies or severe symptoms, go to the nearest Emergency Room.</w:t>
            </w:r>
          </w:p>
        </w:tc>
      </w:tr>
    </w:tbl>
    <w:p w14:paraId="4D04EBA0" w14:textId="77777777" w:rsidR="00A72563" w:rsidRDefault="00A72563">
      <w:pPr>
        <w:spacing w:before="130"/>
      </w:pPr>
    </w:p>
    <w:sectPr w:rsidR="00A72563">
      <w:pgSz w:w="12240" w:h="15840"/>
      <w:pgMar w:top="720" w:right="1080" w:bottom="90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4916FA"/>
    <w:multiLevelType w:val="hybridMultilevel"/>
    <w:tmpl w:val="5E741F38"/>
    <w:lvl w:ilvl="0" w:tplc="298AE5B4">
      <w:start w:val="1"/>
      <w:numFmt w:val="bullet"/>
      <w:lvlText w:val="•"/>
      <w:lvlJc w:val="left"/>
      <w:pPr>
        <w:ind w:left="460" w:hanging="260"/>
      </w:pPr>
    </w:lvl>
    <w:lvl w:ilvl="1" w:tplc="DF4CFB52">
      <w:numFmt w:val="decimal"/>
      <w:lvlText w:val=""/>
      <w:lvlJc w:val="left"/>
    </w:lvl>
    <w:lvl w:ilvl="2" w:tplc="2070D8BE">
      <w:numFmt w:val="decimal"/>
      <w:lvlText w:val=""/>
      <w:lvlJc w:val="left"/>
    </w:lvl>
    <w:lvl w:ilvl="3" w:tplc="A90A54D0">
      <w:numFmt w:val="decimal"/>
      <w:lvlText w:val=""/>
      <w:lvlJc w:val="left"/>
    </w:lvl>
    <w:lvl w:ilvl="4" w:tplc="2750B18A">
      <w:numFmt w:val="decimal"/>
      <w:lvlText w:val=""/>
      <w:lvlJc w:val="left"/>
    </w:lvl>
    <w:lvl w:ilvl="5" w:tplc="706A1E7E">
      <w:numFmt w:val="decimal"/>
      <w:lvlText w:val=""/>
      <w:lvlJc w:val="left"/>
    </w:lvl>
    <w:lvl w:ilvl="6" w:tplc="455AF4C4">
      <w:numFmt w:val="decimal"/>
      <w:lvlText w:val=""/>
      <w:lvlJc w:val="left"/>
    </w:lvl>
    <w:lvl w:ilvl="7" w:tplc="ACC44910">
      <w:numFmt w:val="decimal"/>
      <w:lvlText w:val=""/>
      <w:lvlJc w:val="left"/>
    </w:lvl>
    <w:lvl w:ilvl="8" w:tplc="5A5AA93C">
      <w:numFmt w:val="decimal"/>
      <w:lvlText w:val=""/>
      <w:lvlJc w:val="left"/>
    </w:lvl>
  </w:abstractNum>
  <w:abstractNum w:abstractNumId="1" w15:restartNumberingAfterBreak="0">
    <w:nsid w:val="5D4F7144"/>
    <w:multiLevelType w:val="hybridMultilevel"/>
    <w:tmpl w:val="2E62D12A"/>
    <w:lvl w:ilvl="0" w:tplc="F71A30C0">
      <w:start w:val="1"/>
      <w:numFmt w:val="bullet"/>
      <w:lvlText w:val="●"/>
      <w:lvlJc w:val="left"/>
      <w:pPr>
        <w:ind w:left="720" w:hanging="360"/>
      </w:pPr>
    </w:lvl>
    <w:lvl w:ilvl="1" w:tplc="7E145A2C">
      <w:start w:val="1"/>
      <w:numFmt w:val="bullet"/>
      <w:lvlText w:val="○"/>
      <w:lvlJc w:val="left"/>
      <w:pPr>
        <w:ind w:left="1440" w:hanging="360"/>
      </w:pPr>
    </w:lvl>
    <w:lvl w:ilvl="2" w:tplc="DEAC21B2">
      <w:start w:val="1"/>
      <w:numFmt w:val="bullet"/>
      <w:lvlText w:val="■"/>
      <w:lvlJc w:val="left"/>
      <w:pPr>
        <w:ind w:left="2160" w:hanging="360"/>
      </w:pPr>
    </w:lvl>
    <w:lvl w:ilvl="3" w:tplc="FCC4B26A">
      <w:start w:val="1"/>
      <w:numFmt w:val="bullet"/>
      <w:lvlText w:val="●"/>
      <w:lvlJc w:val="left"/>
      <w:pPr>
        <w:ind w:left="2880" w:hanging="360"/>
      </w:pPr>
    </w:lvl>
    <w:lvl w:ilvl="4" w:tplc="322418FC">
      <w:start w:val="1"/>
      <w:numFmt w:val="bullet"/>
      <w:lvlText w:val="○"/>
      <w:lvlJc w:val="left"/>
      <w:pPr>
        <w:ind w:left="3600" w:hanging="360"/>
      </w:pPr>
    </w:lvl>
    <w:lvl w:ilvl="5" w:tplc="F81A9F08">
      <w:start w:val="1"/>
      <w:numFmt w:val="bullet"/>
      <w:lvlText w:val="■"/>
      <w:lvlJc w:val="left"/>
      <w:pPr>
        <w:ind w:left="4320" w:hanging="360"/>
      </w:pPr>
    </w:lvl>
    <w:lvl w:ilvl="6" w:tplc="98E03C7C">
      <w:start w:val="1"/>
      <w:numFmt w:val="bullet"/>
      <w:lvlText w:val="●"/>
      <w:lvlJc w:val="left"/>
      <w:pPr>
        <w:ind w:left="5040" w:hanging="360"/>
      </w:pPr>
    </w:lvl>
    <w:lvl w:ilvl="7" w:tplc="BD2CCA52">
      <w:start w:val="1"/>
      <w:numFmt w:val="bullet"/>
      <w:lvlText w:val="●"/>
      <w:lvlJc w:val="left"/>
      <w:pPr>
        <w:ind w:left="5760" w:hanging="360"/>
      </w:pPr>
    </w:lvl>
    <w:lvl w:ilvl="8" w:tplc="3412EA2C">
      <w:start w:val="1"/>
      <w:numFmt w:val="bullet"/>
      <w:lvlText w:val="●"/>
      <w:lvlJc w:val="left"/>
      <w:pPr>
        <w:ind w:left="6480" w:hanging="360"/>
      </w:pPr>
    </w:lvl>
  </w:abstractNum>
  <w:num w:numId="1" w16cid:durableId="815727576">
    <w:abstractNumId w:val="1"/>
    <w:lvlOverride w:ilvl="0">
      <w:startOverride w:val="1"/>
    </w:lvlOverride>
  </w:num>
  <w:num w:numId="2" w16cid:durableId="46465915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563"/>
    <w:rsid w:val="001030B7"/>
    <w:rsid w:val="005E00D4"/>
    <w:rsid w:val="00707345"/>
    <w:rsid w:val="00A72563"/>
    <w:rsid w:val="00F41D08"/>
    <w:rsid w:val="12386DE7"/>
    <w:rsid w:val="557B0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556D3"/>
  <w15:docId w15:val="{A2A47C6A-6184-40E1-9049-812528064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2443</Characters>
  <Application>Microsoft Office Word</Application>
  <DocSecurity>0</DocSecurity>
  <Lines>77</Lines>
  <Paragraphs>55</Paragraphs>
  <ScaleCrop>false</ScaleCrop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Ana</cp:lastModifiedBy>
  <cp:revision>5</cp:revision>
  <cp:lastPrinted>2026-04-20T16:49:00Z</cp:lastPrinted>
  <dcterms:created xsi:type="dcterms:W3CDTF">2026-04-08T19:35:00Z</dcterms:created>
  <dcterms:modified xsi:type="dcterms:W3CDTF">2026-04-20T16:49:00Z</dcterms:modified>
</cp:coreProperties>
</file>